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19BD2" w14:textId="77777777" w:rsidR="00737BFF" w:rsidRDefault="00737BFF" w:rsidP="00737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4669B0D0" w14:textId="77777777" w:rsidR="00737BFF" w:rsidRDefault="00737BFF" w:rsidP="00737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21843072" w14:textId="77777777" w:rsidR="00737BFF" w:rsidRDefault="00737BFF" w:rsidP="00737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1E28B81B" w14:textId="77777777" w:rsidR="00737BFF" w:rsidRDefault="00737BFF" w:rsidP="00737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7711C6BE" w14:textId="77777777" w:rsidR="00737BFF" w:rsidRDefault="00737BFF" w:rsidP="00737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0085CAB6" w14:textId="72D1B0D8" w:rsidR="00737BFF" w:rsidRPr="00DF7FC1" w:rsidRDefault="00737BFF" w:rsidP="00737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  <w:r w:rsidRPr="00DF7FC1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Проект технической документации на </w:t>
      </w:r>
      <w:r w:rsidRPr="00DF7FC1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пестицид</w:t>
      </w:r>
      <w:r w:rsidRPr="00DF7FC1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 </w:t>
      </w:r>
      <w:proofErr w:type="spellStart"/>
      <w:r w:rsidR="008D1057" w:rsidRPr="008D1057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>Пралин</w:t>
      </w:r>
      <w:proofErr w:type="spellEnd"/>
      <w:r w:rsidR="008D1057" w:rsidRPr="008D1057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 Экстра, Ж (титр не менее 2×10</w:t>
      </w:r>
      <w:r w:rsidR="008D1057" w:rsidRPr="008D1057">
        <w:rPr>
          <w:rFonts w:ascii="Times New Roman" w:eastAsia="Times New Roman" w:hAnsi="Times New Roman" w:cs="Times New Roman"/>
          <w:b/>
          <w:bCs/>
          <w:sz w:val="48"/>
          <w:szCs w:val="48"/>
          <w:vertAlign w:val="superscript"/>
          <w:lang w:eastAsia="x-none"/>
        </w:rPr>
        <w:t>9</w:t>
      </w:r>
      <w:r w:rsidR="008D1057" w:rsidRPr="008D1057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 КОЕ/см</w:t>
      </w:r>
      <w:r w:rsidR="008D1057" w:rsidRPr="008D1057">
        <w:rPr>
          <w:rFonts w:ascii="Times New Roman" w:eastAsia="Times New Roman" w:hAnsi="Times New Roman" w:cs="Times New Roman"/>
          <w:b/>
          <w:bCs/>
          <w:sz w:val="48"/>
          <w:szCs w:val="48"/>
          <w:vertAlign w:val="superscript"/>
          <w:lang w:eastAsia="x-none"/>
        </w:rPr>
        <w:t>3</w:t>
      </w:r>
      <w:r w:rsidR="008D1057" w:rsidRPr="008D1057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 </w:t>
      </w:r>
      <w:proofErr w:type="spellStart"/>
      <w:r w:rsidR="008D1057" w:rsidRPr="008D1057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>Bacillus</w:t>
      </w:r>
      <w:proofErr w:type="spellEnd"/>
      <w:r w:rsidR="008D1057" w:rsidRPr="008D1057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 </w:t>
      </w:r>
      <w:proofErr w:type="spellStart"/>
      <w:r w:rsidR="008D1057" w:rsidRPr="008D1057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>subtilis</w:t>
      </w:r>
      <w:proofErr w:type="spellEnd"/>
      <w:r w:rsidR="008D1057" w:rsidRPr="008D1057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 B 1018)</w:t>
      </w:r>
    </w:p>
    <w:p w14:paraId="27BE603E" w14:textId="77777777" w:rsidR="00737BFF" w:rsidRPr="00DF7FC1" w:rsidRDefault="00737BFF" w:rsidP="00737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4D7EDFE0" w14:textId="77777777" w:rsidR="00737BFF" w:rsidRPr="00DF7FC1" w:rsidRDefault="00737BFF" w:rsidP="00737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175F5FF1" w14:textId="77777777" w:rsidR="00737BFF" w:rsidRPr="00DF7FC1" w:rsidRDefault="00737BFF" w:rsidP="00737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40F06E54" w14:textId="77777777" w:rsidR="00737BFF" w:rsidRPr="00DF7FC1" w:rsidRDefault="00737BFF" w:rsidP="00737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62C554D2" w14:textId="77777777" w:rsidR="00737BFF" w:rsidRPr="00DF7FC1" w:rsidRDefault="00737BFF" w:rsidP="00737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DF7FC1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Предварительная оценка воздействия на окружающую среду</w:t>
      </w:r>
    </w:p>
    <w:p w14:paraId="4753E0FE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77EB4EE8" w14:textId="77777777" w:rsidR="00737BFF" w:rsidRPr="00DF7FC1" w:rsidRDefault="00737BFF" w:rsidP="00737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193F03EF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869FCC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AD22E3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2026C5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7C3846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878DB3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53F5AD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04CC2F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19F4DA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D3177F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396E34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459F86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</w:p>
    <w:p w14:paraId="6A05C154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highlight w:val="yellow"/>
          <w:lang w:eastAsia="ru-RU"/>
        </w:rPr>
      </w:pPr>
    </w:p>
    <w:p w14:paraId="79D691B3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37A0663B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1F7EB5FC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5B184223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4CAE1E64" w14:textId="77777777" w:rsidR="00737BFF" w:rsidRPr="00DF7FC1" w:rsidRDefault="00737BFF" w:rsidP="00737B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4ED0CED3" w14:textId="77777777" w:rsidR="00737BFF" w:rsidRPr="00DF7FC1" w:rsidRDefault="00737BFF" w:rsidP="00737BF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</w:t>
      </w:r>
      <w:r w:rsidRPr="00DF7FC1">
        <w:rPr>
          <w:rFonts w:ascii="Times New Roman" w:eastAsia="Times New Roman" w:hAnsi="Times New Roman" w:cs="Times New Roman"/>
          <w:sz w:val="32"/>
          <w:szCs w:val="20"/>
          <w:lang w:eastAsia="ru-RU"/>
        </w:rPr>
        <w:t>.</w:t>
      </w:r>
    </w:p>
    <w:p w14:paraId="3B9B4F17" w14:textId="77777777" w:rsidR="00737BFF" w:rsidRPr="00DF7FC1" w:rsidRDefault="00737BFF" w:rsidP="00737BFF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88058480"/>
      <w:bookmarkStart w:id="1" w:name="_Toc89175744"/>
      <w:bookmarkStart w:id="2" w:name="_Toc89261497"/>
      <w:bookmarkStart w:id="3" w:name="_Toc89781480"/>
      <w:bookmarkStart w:id="4" w:name="_Toc89867940"/>
      <w:bookmarkStart w:id="5" w:name="_Toc94012115"/>
      <w:bookmarkStart w:id="6" w:name="_Toc98316355"/>
      <w:bookmarkStart w:id="7" w:name="_Toc100072079"/>
      <w:bookmarkStart w:id="8" w:name="_Toc109750135"/>
      <w:bookmarkStart w:id="9" w:name="_Toc117523598"/>
      <w:bookmarkStart w:id="10" w:name="_Toc119486194"/>
      <w:bookmarkStart w:id="11" w:name="_Toc119659706"/>
      <w:bookmarkStart w:id="12" w:name="_Toc119679632"/>
      <w:bookmarkStart w:id="13" w:name="_Toc135160822"/>
      <w:bookmarkStart w:id="14" w:name="_Toc135216944"/>
      <w:bookmarkStart w:id="15" w:name="_Toc135227608"/>
      <w:bookmarkStart w:id="16" w:name="_Toc135233865"/>
      <w:bookmarkStart w:id="17" w:name="_Toc138770658"/>
      <w:bookmarkStart w:id="18" w:name="_Toc139033089"/>
      <w:bookmarkStart w:id="19" w:name="_Toc148538431"/>
      <w:bookmarkStart w:id="20" w:name="_Toc148538459"/>
      <w:bookmarkStart w:id="21" w:name="_Toc149918185"/>
      <w:bookmarkStart w:id="22" w:name="_Toc151654092"/>
      <w:bookmarkStart w:id="23" w:name="_Toc155948699"/>
      <w:bookmarkStart w:id="24" w:name="_Toc156313902"/>
      <w:bookmarkStart w:id="25" w:name="_Toc158125170"/>
      <w:bookmarkStart w:id="26" w:name="_Toc162983189"/>
      <w:bookmarkStart w:id="27" w:name="_Toc163652874"/>
      <w:bookmarkStart w:id="28" w:name="_Toc166779345"/>
      <w:bookmarkStart w:id="29" w:name="_Toc166784392"/>
      <w:bookmarkStart w:id="30" w:name="_Toc169192988"/>
      <w:bookmarkStart w:id="31" w:name="_Toc169273840"/>
      <w:bookmarkStart w:id="32" w:name="_Toc169539571"/>
      <w:bookmarkStart w:id="33" w:name="_Toc176429213"/>
      <w:bookmarkStart w:id="34" w:name="_Toc176433245"/>
      <w:bookmarkStart w:id="35" w:name="_Toc176440303"/>
      <w:bookmarkStart w:id="36" w:name="_Toc177058287"/>
      <w:bookmarkStart w:id="37" w:name="_Toc179289220"/>
      <w:bookmarkStart w:id="38" w:name="_Toc180080013"/>
      <w:bookmarkStart w:id="39" w:name="_Toc181111715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0360869" w14:textId="77777777" w:rsidR="00737BFF" w:rsidRPr="00DF7FC1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ED82EE" w14:textId="4B2181AD" w:rsidR="00737BFF" w:rsidRPr="00DF7FC1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10 Федерального закона от 19.07.1997 г.               № 109-ФЗ </w:t>
      </w:r>
      <w:r w:rsidR="001E2620"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E2620" w:rsidRPr="00DF7F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08.08.2024</w:t>
      </w:r>
      <w:r w:rsidR="001E2620"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безопасном обращении с пестицидами и агрохимикатами» </w:t>
      </w:r>
      <w:r w:rsidR="001E2620" w:rsidRPr="001E2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изменениями и дополнениями, вступившими в силу с 01.09.2024) 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пестициды подлежат государственной экологической экспертизе.</w:t>
      </w:r>
    </w:p>
    <w:p w14:paraId="09C4B5B0" w14:textId="067F9DD8" w:rsidR="00737BFF" w:rsidRPr="00DF7FC1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Регистрантом препарата является </w:t>
      </w:r>
      <w:r w:rsidR="008D1057" w:rsidRPr="008D105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ООО «БИОМ-ПРО»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A7AD084" w14:textId="77777777" w:rsidR="00737BFF" w:rsidRPr="00DF7FC1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 и экономически обоснованные решения регистранта при регламентированном применении препарата гарантируют:</w:t>
      </w:r>
    </w:p>
    <w:p w14:paraId="349E3EE8" w14:textId="77777777" w:rsidR="00737BFF" w:rsidRPr="00DF7FC1" w:rsidRDefault="00737BFF" w:rsidP="00737BFF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экологической безопасности при обращении с пестицидами;</w:t>
      </w:r>
    </w:p>
    <w:p w14:paraId="35E013C9" w14:textId="77777777" w:rsidR="00737BFF" w:rsidRPr="00DF7FC1" w:rsidRDefault="00737BFF" w:rsidP="00737BFF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минимальный ущерб окружающей среде и населению при устойчивом социально-экономическом развитии;</w:t>
      </w:r>
    </w:p>
    <w:p w14:paraId="7063E720" w14:textId="77777777" w:rsidR="00737BFF" w:rsidRPr="00DF7FC1" w:rsidRDefault="00737BFF" w:rsidP="00737BFF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благоприятные экологические условия для проживания населения;</w:t>
      </w:r>
    </w:p>
    <w:p w14:paraId="43A6A00D" w14:textId="77777777" w:rsidR="00737BFF" w:rsidRPr="00DF7FC1" w:rsidRDefault="00737BFF" w:rsidP="00737BFF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возможное снижение потенциальной опасности пестицидов для окружающей среды.</w:t>
      </w:r>
    </w:p>
    <w:p w14:paraId="6A56DC13" w14:textId="1933DA3B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материалах отражены основные виды воздействия препарата на окружающую среду на основе исследований, проведенных производителем препарата,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НИЦ ТБП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A74FD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74FD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.2024 г., </w:t>
      </w:r>
      <w:r w:rsidRPr="00DF7FC1">
        <w:rPr>
          <w:rFonts w:ascii="Times New Roman" w:eastAsia="Times New Roman" w:hAnsi="Times New Roman"/>
          <w:sz w:val="28"/>
          <w:szCs w:val="28"/>
          <w:lang w:eastAsia="ru-RU"/>
        </w:rPr>
        <w:t>факультета почвоведения МГУ имени М.В.</w:t>
      </w:r>
      <w:r w:rsidR="00E57E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F7FC1">
        <w:rPr>
          <w:rFonts w:ascii="Times New Roman" w:eastAsia="Times New Roman" w:hAnsi="Times New Roman"/>
          <w:sz w:val="28"/>
          <w:szCs w:val="28"/>
          <w:lang w:eastAsia="ru-RU"/>
        </w:rPr>
        <w:t xml:space="preserve">Ломоносова от </w:t>
      </w:r>
      <w:r w:rsidR="00A74FD3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Pr="00DF7FC1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A74FD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DF7FC1">
        <w:rPr>
          <w:rFonts w:ascii="Times New Roman" w:eastAsia="Times New Roman" w:hAnsi="Times New Roman"/>
          <w:sz w:val="28"/>
          <w:szCs w:val="28"/>
          <w:lang w:eastAsia="ru-RU"/>
        </w:rPr>
        <w:t>.2024 г.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E2C03">
        <w:rPr>
          <w:rFonts w:ascii="Times New Roman" w:hAnsi="Times New Roman" w:cs="Times New Roman"/>
          <w:sz w:val="28"/>
          <w:szCs w:val="28"/>
        </w:rPr>
        <w:t>ФГБОУ ВО РГАУ - МСХА имени К.А. Тимирязева</w:t>
      </w:r>
      <w:r w:rsidRPr="00DF7FC1">
        <w:rPr>
          <w:rFonts w:ascii="Times New Roman" w:hAnsi="Times New Roman" w:cs="Times New Roman"/>
          <w:sz w:val="28"/>
          <w:szCs w:val="28"/>
        </w:rPr>
        <w:t xml:space="preserve"> от </w:t>
      </w:r>
      <w:r w:rsidR="00A74FD3">
        <w:rPr>
          <w:rFonts w:ascii="Times New Roman" w:hAnsi="Times New Roman" w:cs="Times New Roman"/>
          <w:sz w:val="28"/>
          <w:szCs w:val="28"/>
        </w:rPr>
        <w:t>01</w:t>
      </w:r>
      <w:r w:rsidRPr="00DF7FC1">
        <w:rPr>
          <w:rFonts w:ascii="Times New Roman" w:hAnsi="Times New Roman" w:cs="Times New Roman"/>
          <w:sz w:val="28"/>
          <w:szCs w:val="28"/>
        </w:rPr>
        <w:t>.</w:t>
      </w:r>
      <w:r w:rsidR="00A74FD3">
        <w:rPr>
          <w:rFonts w:ascii="Times New Roman" w:hAnsi="Times New Roman" w:cs="Times New Roman"/>
          <w:sz w:val="28"/>
          <w:szCs w:val="28"/>
        </w:rPr>
        <w:t>03</w:t>
      </w:r>
      <w:r w:rsidRPr="00DF7FC1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F7FC1">
        <w:rPr>
          <w:rFonts w:ascii="Times New Roman" w:hAnsi="Times New Roman" w:cs="Times New Roman"/>
          <w:sz w:val="28"/>
          <w:szCs w:val="28"/>
        </w:rPr>
        <w:t xml:space="preserve"> г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31EA72A" w14:textId="77777777" w:rsidR="008D1057" w:rsidRDefault="008D1057" w:rsidP="00737BFF">
      <w:pPr>
        <w:tabs>
          <w:tab w:val="num" w:pos="360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8D1057" w:rsidSect="008D1057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3DA0B3A" w14:textId="35C9A07D" w:rsidR="00737BFF" w:rsidRPr="00737BFF" w:rsidRDefault="00737BFF" w:rsidP="00737BFF">
      <w:pPr>
        <w:tabs>
          <w:tab w:val="num" w:pos="360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7B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ОГЛАВЛЕНИЕ</w:t>
      </w:r>
    </w:p>
    <w:p w14:paraId="75CB6F9D" w14:textId="1885C4F6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088267" w14:textId="49469F1D" w:rsidR="003A4D2E" w:rsidRPr="003A4D2E" w:rsidRDefault="003A4D2E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r w:rsidRPr="003A4D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3A4D2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TOC \o "1-4" \h \z \u </w:instrText>
      </w:r>
      <w:r w:rsidRPr="003A4D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hyperlink w:anchor="_Toc181111715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АННОТАЦИЯ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_Toc181111715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2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97F80C8" w14:textId="4A3D59D0" w:rsidR="003A4D2E" w:rsidRPr="003A4D2E" w:rsidRDefault="003A4D2E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16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1. ОБЩИЕ ПОЛОЖЕНИЯ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_Toc181111716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B7C70EA" w14:textId="01C8AFCA" w:rsidR="003A4D2E" w:rsidRPr="003A4D2E" w:rsidRDefault="003A4D2E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17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2. ОПИСАНИЕ ОКРУЖАЮЩЕЙ СРЕДЫ, КОТОРАЯ МОЖЕТ БЫТЬ ЗАТРОНУТА НАМЕЧАЕМОЙ ХОЗЯЙСТВЕННОЙ И ИНОЙ ДЕЯТЕЛЬНОСТЬЮ В РЕЗУЛЬТАТЕ ЕЕ РЕАЛИЗАЦИИ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_Toc181111717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004AF4D" w14:textId="796CFEF7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18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2.1. Объекты, на которых намечено применение пестицида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_Toc181111718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EC60532" w14:textId="39E3C02E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19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2.2. </w:t>
        </w:r>
        <w:r w:rsidRPr="003A4D2E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_Toc181111719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DC24267" w14:textId="36226F45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20" w:history="1">
        <w:r w:rsidRPr="003A4D2E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>2.3. Периоды и режимы воздействия пестицида на территории объектов применения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_Toc181111720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07A5131" w14:textId="1F458926" w:rsidR="003A4D2E" w:rsidRPr="003A4D2E" w:rsidRDefault="003A4D2E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21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3. ПОЯСНИТЕЛЬНАЯ ЗАПИСКА ПО ОБОСНОВЫВАЮЩЕЙ ДОКУМЕНТАЦИИ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_Toc181111721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F89B4AA" w14:textId="48D7C2EE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22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 xml:space="preserve">3.1. Общие </w:t>
        </w:r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ar-SA"/>
          </w:rPr>
          <w:t>сведения об объекте государственной экологической экспертизы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_Toc181111722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0E4E53A" w14:textId="66E6792E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23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3.2. Сведения по оценке биологической эффективности, безопасности и свойствам пестицида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_Toc181111723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83ACB7F" w14:textId="1BE55634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24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3.3. Состав препарата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_Toc181111724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19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29D906B" w14:textId="5FC35D51" w:rsidR="003A4D2E" w:rsidRPr="003A4D2E" w:rsidRDefault="003A4D2E">
      <w:pPr>
        <w:pStyle w:val="3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25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3.3.1. Свойства штамма-продуцента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_Toc181111725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19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1BA2513" w14:textId="797ADCB7" w:rsidR="003A4D2E" w:rsidRPr="003A4D2E" w:rsidRDefault="003A4D2E">
      <w:pPr>
        <w:pStyle w:val="3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26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3.3.2. Характеристика препаративной формы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_Toc181111726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D2D1954" w14:textId="30CCD9D3" w:rsidR="003A4D2E" w:rsidRPr="003A4D2E" w:rsidRDefault="003A4D2E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27" w:history="1">
        <w:r w:rsidRPr="003A4D2E">
          <w:rPr>
            <w:rStyle w:val="a7"/>
            <w:rFonts w:ascii="Times New Roman" w:eastAsia="Times New Roman" w:hAnsi="Times New Roman" w:cs="Times New Roman"/>
            <w:caps/>
            <w:noProof/>
            <w:sz w:val="28"/>
            <w:szCs w:val="28"/>
            <w:lang w:eastAsia="ru-RU"/>
          </w:rPr>
          <w:t>4. ЦЕЛЬ И ПОТРЕБНОСТЬ РЕАЛИЗАЦИИ НАМЕЧАЕМОЙ ХОЗЯЙСТВЕННОЙ ДЕЯТЕЛЬНОСТИ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_Toc181111727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63173AB" w14:textId="07597580" w:rsidR="003A4D2E" w:rsidRPr="003A4D2E" w:rsidRDefault="003A4D2E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28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 xml:space="preserve">5. ОПИСАНИЕ ВОЗМОЖНЫХ ВИДОВ ВОЗДЕЙСТВИЯ НА ОКРУЖАЮЩУЮ СРЕДУ ПРИ ПРИМЕНЕНИИ </w:t>
        </w:r>
        <w:r w:rsidRPr="003A4D2E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>Пралин Экстра, Ж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_Toc181111728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31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22F6441" w14:textId="4FB640DE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29" w:history="1">
        <w:r w:rsidRPr="003A4D2E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>5.1. Оценка воздействия на атмосферный воздух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_Toc181111729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31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F25D220" w14:textId="3702EF34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30" w:history="1">
        <w:r w:rsidRPr="003A4D2E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>5.2. Оценка воздействия на поверхностные водные ресурсы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_Toc181111730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31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8FAFE87" w14:textId="2D682220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31" w:history="1">
        <w:r w:rsidRPr="003A4D2E">
          <w:rPr>
            <w:rStyle w:val="a7"/>
            <w:rFonts w:ascii="Times New Roman" w:hAnsi="Times New Roman" w:cs="Times New Roman"/>
            <w:iCs/>
            <w:noProof/>
            <w:sz w:val="28"/>
            <w:szCs w:val="28"/>
            <w:lang w:eastAsia="ru-RU"/>
          </w:rPr>
          <w:t xml:space="preserve">5.3. </w:t>
        </w:r>
        <w:r w:rsidRPr="003A4D2E">
          <w:rPr>
            <w:rStyle w:val="a7"/>
            <w:rFonts w:ascii="Times New Roman" w:hAnsi="Times New Roman" w:cs="Times New Roman"/>
            <w:noProof/>
            <w:sz w:val="28"/>
            <w:szCs w:val="28"/>
            <w:lang w:eastAsia="ru-RU"/>
          </w:rPr>
          <w:t>Оценка воздействия на геологическую среду и подземные воды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_Toc181111731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32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0033FE8" w14:textId="743011EB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32" w:history="1">
        <w:r w:rsidRPr="003A4D2E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 xml:space="preserve">5.4. </w:t>
        </w:r>
        <w:r w:rsidRPr="003A4D2E">
          <w:rPr>
            <w:rStyle w:val="a7"/>
            <w:rFonts w:ascii="Times New Roman" w:hAnsi="Times New Roman" w:cs="Times New Roman"/>
            <w:noProof/>
            <w:sz w:val="28"/>
            <w:szCs w:val="28"/>
            <w:lang w:eastAsia="ru-RU"/>
          </w:rPr>
          <w:t>Оценка воздействия на почвенный покров и земельные ресурсы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_Toc181111732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32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7B79054" w14:textId="0715C46E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33" w:history="1">
        <w:r w:rsidRPr="003A4D2E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 xml:space="preserve">5.5. </w:t>
        </w:r>
        <w:r w:rsidRPr="003A4D2E">
          <w:rPr>
            <w:rStyle w:val="a7"/>
            <w:rFonts w:ascii="Times New Roman" w:hAnsi="Times New Roman" w:cs="Times New Roman"/>
            <w:noProof/>
            <w:sz w:val="28"/>
            <w:szCs w:val="28"/>
            <w:lang w:eastAsia="ru-RU"/>
          </w:rPr>
          <w:t>Оценка воздействия на растительный и животный мир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_Toc181111733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32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828D9AE" w14:textId="2A67EFBC" w:rsidR="003A4D2E" w:rsidRPr="003A4D2E" w:rsidRDefault="003A4D2E">
      <w:pPr>
        <w:pStyle w:val="3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34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5.5.1. Воздействие на животный мир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_Toc181111734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32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233C905" w14:textId="68412181" w:rsidR="003A4D2E" w:rsidRPr="003A4D2E" w:rsidRDefault="003A4D2E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35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5.5.1.1. Наземные позвоночные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_Toc181111735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32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7B3925D" w14:textId="5093375E" w:rsidR="003A4D2E" w:rsidRPr="003A4D2E" w:rsidRDefault="003A4D2E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36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5.5.1.2. Водные организмы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_Toc181111736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33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F02F9E9" w14:textId="6EF48599" w:rsidR="003A4D2E" w:rsidRPr="003A4D2E" w:rsidRDefault="003A4D2E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37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5.5.1.3. Медоносные пчелы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_Toc181111737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35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03A50B6" w14:textId="298E0E0C" w:rsidR="003A4D2E" w:rsidRPr="003A4D2E" w:rsidRDefault="003A4D2E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38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5.5.1.4. Дождевые черви и почвенные микроорганизмы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_Toc181111738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35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83733B4" w14:textId="0C1282EC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39" w:history="1">
        <w:r w:rsidRPr="003A4D2E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 xml:space="preserve">5.6. </w:t>
        </w:r>
        <w:r w:rsidRPr="003A4D2E">
          <w:rPr>
            <w:rStyle w:val="a7"/>
            <w:rFonts w:ascii="Times New Roman" w:hAnsi="Times New Roman" w:cs="Times New Roman"/>
            <w:noProof/>
            <w:sz w:val="28"/>
            <w:szCs w:val="28"/>
            <w:lang w:eastAsia="ru-RU"/>
          </w:rPr>
          <w:t>Оценка воздействия на особо охраняемые природные территории (ООПТ) и другие районы высокой экологической значимости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_Toc181111739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36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8C75536" w14:textId="41877D4C" w:rsidR="003A4D2E" w:rsidRPr="003A4D2E" w:rsidRDefault="003A4D2E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40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НА ОКРУЖАЮЩУЮ СРЕДУ И ИХ ЭФФЕКТИВНОСТИ, СВЕДЕНИЯ О КОМПЕНСАЦИОННЫХ МЕРОПРИЯТИЯХ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_Toc181111740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38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21CC3C5" w14:textId="48D284E4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41" w:history="1">
        <w:r w:rsidRPr="003A4D2E">
          <w:rPr>
            <w:rStyle w:val="a7"/>
            <w:rFonts w:ascii="Times New Roman" w:eastAsia="Aptos" w:hAnsi="Times New Roman" w:cs="Times New Roman"/>
            <w:noProof/>
            <w:sz w:val="28"/>
            <w:szCs w:val="28"/>
            <w:lang w:eastAsia="ru-RU"/>
          </w:rPr>
          <w:t>6.1. Мероприятия по охране атмосферного воздуха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_Toc181111741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38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48F3D86" w14:textId="0996750C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42" w:history="1">
        <w:r w:rsidRPr="003A4D2E">
          <w:rPr>
            <w:rStyle w:val="a7"/>
            <w:rFonts w:ascii="Times New Roman" w:eastAsia="Aptos" w:hAnsi="Times New Roman" w:cs="Times New Roman"/>
            <w:noProof/>
            <w:sz w:val="28"/>
            <w:szCs w:val="28"/>
            <w:lang w:eastAsia="ru-RU"/>
          </w:rPr>
          <w:t>6.2. Мероприятия по охране водных ресурсов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_Toc181111742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38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638192A" w14:textId="7EB96D4C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43" w:history="1">
        <w:r w:rsidRPr="003A4D2E">
          <w:rPr>
            <w:rStyle w:val="a7"/>
            <w:rFonts w:ascii="Times New Roman" w:eastAsia="Aptos" w:hAnsi="Times New Roman" w:cs="Times New Roman"/>
            <w:noProof/>
            <w:sz w:val="28"/>
            <w:szCs w:val="28"/>
            <w:lang w:eastAsia="ru-RU"/>
          </w:rPr>
          <w:t>6.3. Мероприятия по охране геологической среды и подземных вод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_Toc181111743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38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12A5824" w14:textId="479BE266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44" w:history="1">
        <w:r w:rsidRPr="003A4D2E">
          <w:rPr>
            <w:rStyle w:val="a7"/>
            <w:rFonts w:ascii="Times New Roman" w:eastAsia="Aptos" w:hAnsi="Times New Roman" w:cs="Times New Roman"/>
            <w:noProof/>
            <w:sz w:val="28"/>
            <w:szCs w:val="28"/>
            <w:lang w:eastAsia="ru-RU"/>
          </w:rPr>
          <w:t>6.4. Мероприятия по охране почвенного покрова и земельных ресурсов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_Toc181111744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39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0844EE5" w14:textId="0EC04E38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45" w:history="1">
        <w:r w:rsidRPr="003A4D2E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 xml:space="preserve">6.5. </w:t>
        </w:r>
        <w:r w:rsidRPr="003A4D2E">
          <w:rPr>
            <w:rStyle w:val="a7"/>
            <w:rFonts w:ascii="Times New Roman" w:eastAsia="Aptos" w:hAnsi="Times New Roman" w:cs="Times New Roman"/>
            <w:noProof/>
            <w:kern w:val="2"/>
            <w:sz w:val="28"/>
            <w:szCs w:val="28"/>
            <w:lang w:eastAsia="ru-RU"/>
            <w14:ligatures w14:val="standardContextual"/>
          </w:rPr>
          <w:t>Мероприятия по охране особо охраняемых природных территорий (ООПТ), растительного и животного мира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_Toc181111745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39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ED37DA8" w14:textId="566AE516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46" w:history="1">
        <w:r w:rsidRPr="003A4D2E">
          <w:rPr>
            <w:rStyle w:val="a7"/>
            <w:rFonts w:ascii="Times New Roman" w:eastAsia="Aptos" w:hAnsi="Times New Roman" w:cs="Times New Roman"/>
            <w:noProof/>
            <w:kern w:val="2"/>
            <w:sz w:val="28"/>
            <w:szCs w:val="28"/>
            <w:lang w:eastAsia="ru-RU"/>
            <w14:ligatures w14:val="standardContextual"/>
          </w:rPr>
          <w:t>6.6. Мероприятия по минимизации воздействия на окружающую среду при обращении с отходами производства и потребления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_Toc181111746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40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2888765" w14:textId="7686E68A" w:rsidR="003A4D2E" w:rsidRPr="003A4D2E" w:rsidRDefault="003A4D2E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47" w:history="1">
        <w:r w:rsidRPr="003A4D2E">
          <w:rPr>
            <w:rStyle w:val="a7"/>
            <w:rFonts w:ascii="Times New Roman" w:eastAsia="Aptos" w:hAnsi="Times New Roman" w:cs="Times New Roman"/>
            <w:noProof/>
            <w:kern w:val="2"/>
            <w:sz w:val="28"/>
            <w:szCs w:val="28"/>
            <w:lang w:eastAsia="ru-RU"/>
            <w14:ligatures w14:val="standardContextual"/>
          </w:rPr>
          <w:t>6.7. Мероприятия, уменьшающие, смягчающие или предотвращающие воздействия на окружающую среду возможных аварийных ситуаций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_Toc181111747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41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ABF2712" w14:textId="38FC3451" w:rsidR="003A4D2E" w:rsidRPr="003A4D2E" w:rsidRDefault="003A4D2E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48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_Toc181111748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43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24AE7A3" w14:textId="6313B70A" w:rsidR="003A4D2E" w:rsidRPr="003A4D2E" w:rsidRDefault="003A4D2E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49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8. РЕЗЮМЕ НЕТЕХНИЧЕСКОГО ХАРАКТЕРА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_Toc181111749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44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EA502B3" w14:textId="75D86CD2" w:rsidR="003A4D2E" w:rsidRPr="003A4D2E" w:rsidRDefault="003A4D2E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1111750" w:history="1">
        <w:r w:rsidRPr="003A4D2E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9. ПЕРЕЧЕНЬ ДОКУМЕНТОВ ПО НОРМАТИВНО-МЕТОДИЧЕСКОМУ ОБЕСПЕЧЕНИЮ И ИСПОЛЬЗУЕМАЯ ЛИТЕРАТУРА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_Toc181111750 \h </w:instrTex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27B33">
          <w:rPr>
            <w:rFonts w:ascii="Times New Roman" w:hAnsi="Times New Roman" w:cs="Times New Roman"/>
            <w:noProof/>
            <w:webHidden/>
            <w:sz w:val="28"/>
            <w:szCs w:val="28"/>
          </w:rPr>
          <w:t>48</w:t>
        </w:r>
        <w:r w:rsidRPr="003A4D2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EE1CCA2" w14:textId="7B65667D" w:rsidR="00737BFF" w:rsidRDefault="003A4D2E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D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14:paraId="652E9718" w14:textId="476768E8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30696A" w14:textId="0D48FF3F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74D167" w14:textId="50923B20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F32B3F" w14:textId="4FCEC396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323812" w14:textId="039DD792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63A506" w14:textId="5EBEBEBB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A7E6D2" w14:textId="024EECCC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DEEDCE" w14:textId="0B55CB50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8F7D62" w14:textId="77777777" w:rsidR="008D1057" w:rsidRDefault="008D1057" w:rsidP="008D1057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0" w:name="_Toc138952552"/>
      <w:bookmarkStart w:id="41" w:name="_Toc142312901"/>
      <w:bookmarkStart w:id="42" w:name="_Toc146806463"/>
      <w:bookmarkStart w:id="43" w:name="_Toc146806507"/>
      <w:bookmarkStart w:id="44" w:name="_Toc147327236"/>
      <w:bookmarkStart w:id="45" w:name="_Toc147400493"/>
      <w:bookmarkStart w:id="46" w:name="_Toc147930815"/>
      <w:bookmarkStart w:id="47" w:name="_Toc147930843"/>
      <w:bookmarkStart w:id="48" w:name="_Toc152336444"/>
      <w:bookmarkStart w:id="49" w:name="_Toc152336472"/>
      <w:bookmarkStart w:id="50" w:name="_Toc153455306"/>
      <w:bookmarkStart w:id="51" w:name="_Toc161226479"/>
      <w:bookmarkStart w:id="52" w:name="_Toc161226507"/>
      <w:bookmarkStart w:id="53" w:name="_Toc162516270"/>
      <w:bookmarkStart w:id="54" w:name="_Toc179888254"/>
      <w:bookmarkStart w:id="55" w:name="_Toc180080014"/>
      <w:bookmarkStart w:id="56" w:name="_Toc181111716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 ОБЩИЕ ПОЛОЖЕНИЯ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1C9EFBE" w14:textId="77777777" w:rsidR="008D1057" w:rsidRDefault="008D1057" w:rsidP="008D10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FF2F60" w14:textId="77777777" w:rsidR="008D1057" w:rsidRDefault="008D1057" w:rsidP="008D10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Заказчик государственной экологической экспертизы: </w:t>
      </w:r>
    </w:p>
    <w:p w14:paraId="2AC97089" w14:textId="32143328" w:rsidR="008D1057" w:rsidRDefault="008D1057" w:rsidP="008D10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D105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ООО «</w:t>
      </w:r>
      <w:r w:rsidR="002674CC">
        <w:rPr>
          <w:rFonts w:ascii="Times New Roman" w:eastAsia="Aptos" w:hAnsi="Times New Roman" w:cs="Times New Roman"/>
          <w:color w:val="000000"/>
          <w:sz w:val="28"/>
          <w:szCs w:val="28"/>
        </w:rPr>
        <w:t>Природа</w:t>
      </w:r>
      <w:r w:rsidRPr="008D105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 w:rsidR="002674C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0CEEF896" w14:textId="77777777" w:rsidR="008D1057" w:rsidRDefault="008D1057" w:rsidP="008D10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Регистрант: </w:t>
      </w:r>
    </w:p>
    <w:p w14:paraId="46C34A8A" w14:textId="72382FCB" w:rsidR="008D1057" w:rsidRDefault="008D1057" w:rsidP="008D10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7" w:name="_Hlk179876592"/>
      <w:r w:rsidRPr="008D1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ООО «БИОМ-ПРО», ОГРН 1075009002254</w:t>
      </w:r>
    </w:p>
    <w:p w14:paraId="4D0F64E0" w14:textId="65632B69" w:rsidR="008D1057" w:rsidRDefault="008D1057" w:rsidP="008D10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Адрес юридического лица в пределах места нахождения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: </w:t>
      </w:r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127030, г. Москва, </w:t>
      </w:r>
      <w:proofErr w:type="spellStart"/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вн</w:t>
      </w:r>
      <w:proofErr w:type="spellEnd"/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. тер. г. муниципальный округ Тверской, ул. Новослободская, д. 20, </w:t>
      </w:r>
      <w:proofErr w:type="spellStart"/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помещ</w:t>
      </w:r>
      <w:proofErr w:type="spellEnd"/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 25/1/2, тел.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(495)223-69-83,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e-mail: biompro@yandex.ru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bookmarkEnd w:id="57"/>
    <w:p w14:paraId="629DCFEC" w14:textId="77777777" w:rsidR="008D1057" w:rsidRDefault="008D1057" w:rsidP="008D10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Изготовитель: </w:t>
      </w:r>
    </w:p>
    <w:p w14:paraId="5B3E75D0" w14:textId="0DF15159" w:rsidR="008D1057" w:rsidRDefault="008D1057" w:rsidP="008D105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14:ligatures w14:val="standardContextual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Действующего вещества и препаративной формы:</w:t>
      </w:r>
    </w:p>
    <w:p w14:paraId="782A6C47" w14:textId="77777777" w:rsidR="008D1057" w:rsidRDefault="008D1057" w:rsidP="008D10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1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ООО «БИОМ-ПРО», ОГРН 1075009002254</w:t>
      </w:r>
    </w:p>
    <w:p w14:paraId="26C1ABCB" w14:textId="77777777" w:rsidR="00E57E73" w:rsidRDefault="008D1057" w:rsidP="008D10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Адрес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: </w:t>
      </w:r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127030, г. Москва, </w:t>
      </w:r>
      <w:proofErr w:type="spellStart"/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вн</w:t>
      </w:r>
      <w:proofErr w:type="spellEnd"/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. тер. г. муниципальный округ Тверской, ул. Новослободская, д. 20, </w:t>
      </w:r>
      <w:proofErr w:type="spellStart"/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помещ</w:t>
      </w:r>
      <w:proofErr w:type="spellEnd"/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 25/1/2, тел.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(495)223-69-83,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e-mail: biompro@yandex.ru. </w:t>
      </w:r>
    </w:p>
    <w:p w14:paraId="0E88E58B" w14:textId="5FC1BECD" w:rsidR="008D1057" w:rsidRDefault="008D1057" w:rsidP="008D10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Адрес производственной площадки: 301256, Тульская обл., Киреевский район, пос. Шахты №8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14:paraId="5B3DC70F" w14:textId="77777777" w:rsidR="008D1057" w:rsidRDefault="008D1057" w:rsidP="008D10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Заказчик материалов:</w:t>
      </w:r>
    </w:p>
    <w:p w14:paraId="76B697F1" w14:textId="77777777" w:rsidR="008D1057" w:rsidRDefault="008D1057" w:rsidP="008D10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1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ООО «БИОМ-ПРО», ОГРН 1075009002254</w:t>
      </w:r>
    </w:p>
    <w:p w14:paraId="55EFE319" w14:textId="77777777" w:rsidR="008D1057" w:rsidRDefault="008D1057" w:rsidP="008D10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Адрес юридического лица в пределах места нахождения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: </w:t>
      </w:r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127030, г. Москва, </w:t>
      </w:r>
      <w:proofErr w:type="spellStart"/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вн</w:t>
      </w:r>
      <w:proofErr w:type="spellEnd"/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. тер. г. муниципальный округ Тверской, ул. Новослободская, д. 20, </w:t>
      </w:r>
      <w:proofErr w:type="spellStart"/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помещ</w:t>
      </w:r>
      <w:proofErr w:type="spellEnd"/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 25/1/2, тел.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(495)223-69-83,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8D105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e-mail: biompro@yandex.ru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14:paraId="1C7944D7" w14:textId="77777777" w:rsidR="008D1057" w:rsidRDefault="008D1057" w:rsidP="008D10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14:ligatures w14:val="standardContextual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Разработчик материалов:</w:t>
      </w:r>
    </w:p>
    <w:p w14:paraId="734284CE" w14:textId="77777777" w:rsidR="002674CC" w:rsidRDefault="002674CC" w:rsidP="002674C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ru-RU" w:bidi="ru-RU"/>
        </w:rPr>
      </w:pPr>
      <w:r w:rsidRPr="00D74AD3">
        <w:rPr>
          <w:rFonts w:ascii="Times New Roman" w:eastAsia="Aptos" w:hAnsi="Times New Roman" w:cs="Times New Roman"/>
          <w:color w:val="000000"/>
          <w:sz w:val="28"/>
          <w:szCs w:val="28"/>
        </w:rPr>
        <w:t xml:space="preserve">ООО </w:t>
      </w:r>
      <w:r>
        <w:rPr>
          <w:rFonts w:ascii="Times New Roman" w:eastAsia="Aptos" w:hAnsi="Times New Roman" w:cs="Times New Roman"/>
          <w:color w:val="000000"/>
          <w:sz w:val="28"/>
          <w:szCs w:val="28"/>
        </w:rPr>
        <w:t>«Природа»</w:t>
      </w:r>
      <w:r w:rsidRPr="00D74AD3">
        <w:rPr>
          <w:rFonts w:ascii="Times New Roman" w:eastAsia="Aptos" w:hAnsi="Times New Roman" w:cs="Times New Roman"/>
          <w:color w:val="000000"/>
          <w:sz w:val="28"/>
          <w:szCs w:val="28"/>
        </w:rPr>
        <w:t xml:space="preserve">, </w:t>
      </w:r>
      <w:r w:rsidRPr="00F82884">
        <w:rPr>
          <w:rFonts w:ascii="Times New Roman" w:eastAsia="Aptos" w:hAnsi="Times New Roman" w:cs="Times New Roman"/>
          <w:sz w:val="28"/>
          <w:szCs w:val="28"/>
          <w:lang w:eastAsia="ru-RU" w:bidi="ru-RU"/>
        </w:rPr>
        <w:t xml:space="preserve">121471, г. Москва, ул. Гродненская, д. 10, </w:t>
      </w:r>
      <w:proofErr w:type="spellStart"/>
      <w:r w:rsidRPr="00F82884">
        <w:rPr>
          <w:rFonts w:ascii="Times New Roman" w:eastAsia="Aptos" w:hAnsi="Times New Roman" w:cs="Times New Roman"/>
          <w:sz w:val="28"/>
          <w:szCs w:val="28"/>
          <w:lang w:eastAsia="ru-RU" w:bidi="ru-RU"/>
        </w:rPr>
        <w:t>помещ</w:t>
      </w:r>
      <w:proofErr w:type="spellEnd"/>
      <w:r w:rsidRPr="00F82884">
        <w:rPr>
          <w:rFonts w:ascii="Times New Roman" w:eastAsia="Aptos" w:hAnsi="Times New Roman" w:cs="Times New Roman"/>
          <w:sz w:val="28"/>
          <w:szCs w:val="28"/>
          <w:lang w:eastAsia="ru-RU" w:bidi="ru-RU"/>
        </w:rPr>
        <w:t xml:space="preserve">. </w:t>
      </w:r>
      <w:r>
        <w:rPr>
          <w:rFonts w:ascii="Times New Roman" w:eastAsia="Aptos" w:hAnsi="Times New Roman" w:cs="Times New Roman"/>
          <w:sz w:val="28"/>
          <w:szCs w:val="28"/>
          <w:lang w:eastAsia="ru-RU" w:bidi="ru-RU"/>
        </w:rPr>
        <w:t>1/2.</w:t>
      </w:r>
    </w:p>
    <w:p w14:paraId="43A709F7" w14:textId="6EE8651B" w:rsidR="008D1057" w:rsidRDefault="008D1057" w:rsidP="008D10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  <w:r w:rsidR="00E57E73">
        <w:rPr>
          <w:rFonts w:ascii="Times New Roman" w:hAnsi="Times New Roman"/>
          <w:b/>
          <w:sz w:val="28"/>
        </w:rPr>
        <w:t>:</w:t>
      </w:r>
    </w:p>
    <w:p w14:paraId="3A0D5233" w14:textId="2E258048" w:rsidR="00737BFF" w:rsidRDefault="008D1057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представлен для регистрации впервые.</w:t>
      </w:r>
    </w:p>
    <w:p w14:paraId="6FB70C2A" w14:textId="5C5AA86F" w:rsidR="008D1057" w:rsidRDefault="008D1057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E1E70B" w14:textId="77777777" w:rsidR="008D1057" w:rsidRPr="00921969" w:rsidRDefault="008D1057" w:rsidP="008D1057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8" w:name="_Toc142312913"/>
      <w:bookmarkStart w:id="59" w:name="_Toc146806475"/>
      <w:bookmarkStart w:id="60" w:name="_Toc146806519"/>
      <w:bookmarkStart w:id="61" w:name="_Toc147327248"/>
      <w:bookmarkStart w:id="62" w:name="_Toc147327682"/>
      <w:bookmarkStart w:id="63" w:name="_Toc147930823"/>
      <w:bookmarkStart w:id="64" w:name="_Toc147930851"/>
      <w:bookmarkStart w:id="65" w:name="_Toc152336452"/>
      <w:bookmarkStart w:id="66" w:name="_Toc152336480"/>
      <w:bookmarkStart w:id="67" w:name="_Toc153455314"/>
      <w:bookmarkStart w:id="68" w:name="_Toc161226487"/>
      <w:bookmarkStart w:id="69" w:name="_Toc161226515"/>
      <w:bookmarkStart w:id="70" w:name="_Toc162516278"/>
      <w:bookmarkStart w:id="71" w:name="_Toc179888255"/>
      <w:bookmarkStart w:id="72" w:name="_Toc180080015"/>
      <w:bookmarkStart w:id="73" w:name="_Toc181111717"/>
      <w:r w:rsidRPr="009219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26984C3" w14:textId="77777777" w:rsidR="008D1057" w:rsidRPr="00921969" w:rsidRDefault="008D1057" w:rsidP="008D1057">
      <w:pPr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  <w:bookmarkStart w:id="74" w:name="_Toc52350191"/>
      <w:bookmarkStart w:id="75" w:name="_Toc44371565"/>
      <w:bookmarkStart w:id="76" w:name="_Toc36161692"/>
      <w:bookmarkStart w:id="77" w:name="_Toc35602641"/>
      <w:bookmarkStart w:id="78" w:name="_Toc26803207"/>
      <w:bookmarkStart w:id="79" w:name="_Toc26534254"/>
      <w:bookmarkStart w:id="80" w:name="_Toc24972325"/>
      <w:bookmarkStart w:id="81" w:name="_Toc17823367"/>
      <w:bookmarkStart w:id="82" w:name="_Toc17475403"/>
      <w:bookmarkStart w:id="83" w:name="_Toc11869798"/>
      <w:bookmarkStart w:id="84" w:name="_Toc11687540"/>
      <w:bookmarkStart w:id="85" w:name="_Toc4525485"/>
      <w:bookmarkStart w:id="86" w:name="_Toc3830553"/>
      <w:bookmarkStart w:id="87" w:name="_Toc2704445"/>
      <w:bookmarkStart w:id="88" w:name="_Toc536568124"/>
      <w:bookmarkStart w:id="89" w:name="_Toc535397813"/>
      <w:bookmarkStart w:id="90" w:name="_Toc531876000"/>
      <w:bookmarkStart w:id="91" w:name="_Toc524340100"/>
      <w:bookmarkStart w:id="92" w:name="_Toc514173492"/>
      <w:bookmarkStart w:id="93" w:name="_Toc511062181"/>
      <w:bookmarkStart w:id="94" w:name="_Toc509777892"/>
      <w:bookmarkStart w:id="95" w:name="_Toc71899572"/>
      <w:bookmarkStart w:id="96" w:name="_Toc72333490"/>
      <w:bookmarkStart w:id="97" w:name="_Toc84337346"/>
      <w:bookmarkStart w:id="98" w:name="_Toc85550161"/>
      <w:bookmarkStart w:id="99" w:name="_Toc86323509"/>
      <w:bookmarkStart w:id="100" w:name="_Toc87968333"/>
      <w:bookmarkStart w:id="101" w:name="_Toc88058494"/>
      <w:bookmarkStart w:id="102" w:name="_Toc88151515"/>
      <w:bookmarkStart w:id="103" w:name="_Toc89867953"/>
      <w:bookmarkStart w:id="104" w:name="_Toc100072092"/>
      <w:bookmarkStart w:id="105" w:name="_Toc109750148"/>
      <w:bookmarkStart w:id="106" w:name="_Toc119659719"/>
      <w:bookmarkStart w:id="107" w:name="_Toc119679642"/>
      <w:bookmarkStart w:id="108" w:name="_Toc135160832"/>
      <w:bookmarkStart w:id="109" w:name="_Toc135216954"/>
      <w:bookmarkStart w:id="110" w:name="_Toc138952565"/>
      <w:bookmarkStart w:id="111" w:name="_Toc146806476"/>
      <w:bookmarkStart w:id="112" w:name="_Toc146806520"/>
      <w:bookmarkStart w:id="113" w:name="_Toc147327249"/>
      <w:bookmarkStart w:id="114" w:name="_Toc147327683"/>
      <w:bookmarkStart w:id="115" w:name="_Toc147930824"/>
      <w:bookmarkStart w:id="116" w:name="_Toc147930852"/>
      <w:bookmarkStart w:id="117" w:name="_Toc152336453"/>
      <w:bookmarkStart w:id="118" w:name="_Toc152336481"/>
      <w:bookmarkStart w:id="119" w:name="_Toc153455315"/>
      <w:bookmarkStart w:id="120" w:name="_Toc161226488"/>
      <w:bookmarkStart w:id="121" w:name="_Toc161226516"/>
      <w:bookmarkStart w:id="122" w:name="_Toc162516279"/>
      <w:bookmarkStart w:id="123" w:name="_Toc142312914"/>
    </w:p>
    <w:p w14:paraId="1516F8AC" w14:textId="77777777" w:rsidR="008D1057" w:rsidRPr="00921969" w:rsidRDefault="008D1057" w:rsidP="008D1057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24" w:name="_Toc179888256"/>
      <w:bookmarkStart w:id="125" w:name="_Toc180080016"/>
      <w:bookmarkStart w:id="126" w:name="_Toc181111718"/>
      <w:r w:rsidRPr="00921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Объекты, на которых намечено применение пестицида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4"/>
      <w:bookmarkEnd w:id="125"/>
      <w:bookmarkEnd w:id="126"/>
      <w:r w:rsidRPr="00921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End w:id="123"/>
    </w:p>
    <w:p w14:paraId="2D4E8B11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3939E7F0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83B714" w14:textId="77777777" w:rsidR="008D1057" w:rsidRPr="00921969" w:rsidRDefault="008D1057" w:rsidP="008D1057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7" w:name="_Toc509777893"/>
      <w:bookmarkStart w:id="128" w:name="_Toc511062182"/>
      <w:bookmarkStart w:id="129" w:name="_Toc514173493"/>
      <w:bookmarkStart w:id="130" w:name="_Toc521088724"/>
      <w:bookmarkStart w:id="131" w:name="_Toc521091015"/>
      <w:bookmarkStart w:id="132" w:name="_Toc523350920"/>
      <w:bookmarkStart w:id="133" w:name="_Toc524340101"/>
      <w:bookmarkStart w:id="134" w:name="_Toc531876001"/>
      <w:bookmarkStart w:id="135" w:name="_Toc535397814"/>
      <w:bookmarkStart w:id="136" w:name="_Toc536568125"/>
      <w:bookmarkStart w:id="137" w:name="_Toc2704446"/>
      <w:bookmarkStart w:id="138" w:name="_Toc3830554"/>
      <w:bookmarkStart w:id="139" w:name="_Toc4525486"/>
      <w:bookmarkStart w:id="140" w:name="_Toc11687541"/>
      <w:bookmarkStart w:id="141" w:name="_Toc11869799"/>
      <w:bookmarkStart w:id="142" w:name="_Toc14423599"/>
      <w:bookmarkStart w:id="143" w:name="_Toc17756832"/>
      <w:bookmarkStart w:id="144" w:name="_Toc35815226"/>
      <w:bookmarkStart w:id="145" w:name="_Toc36485706"/>
      <w:bookmarkStart w:id="146" w:name="_Toc36572807"/>
      <w:bookmarkStart w:id="147" w:name="_Toc36658171"/>
      <w:bookmarkStart w:id="148" w:name="_Toc36728400"/>
      <w:bookmarkStart w:id="149" w:name="_Toc40280430"/>
      <w:bookmarkStart w:id="150" w:name="_Toc40280497"/>
      <w:bookmarkStart w:id="151" w:name="_Toc40394329"/>
      <w:bookmarkStart w:id="152" w:name="_Toc41001657"/>
      <w:bookmarkStart w:id="153" w:name="_Toc45661516"/>
      <w:bookmarkStart w:id="154" w:name="_Toc45718482"/>
      <w:bookmarkStart w:id="155" w:name="_Toc46100678"/>
      <w:bookmarkStart w:id="156" w:name="_Toc57630634"/>
      <w:bookmarkStart w:id="157" w:name="_Toc57729016"/>
      <w:bookmarkStart w:id="158" w:name="_Toc58251537"/>
      <w:bookmarkStart w:id="159" w:name="_Toc58407407"/>
      <w:bookmarkStart w:id="160" w:name="_Toc59522984"/>
      <w:bookmarkStart w:id="161" w:name="_Toc64364612"/>
      <w:bookmarkStart w:id="162" w:name="_Toc71899573"/>
      <w:bookmarkStart w:id="163" w:name="_Toc72333491"/>
      <w:bookmarkStart w:id="164" w:name="_Toc84337347"/>
      <w:bookmarkStart w:id="165" w:name="_Toc85550162"/>
      <w:bookmarkStart w:id="166" w:name="_Toc86323510"/>
      <w:bookmarkStart w:id="167" w:name="_Toc87968334"/>
      <w:bookmarkStart w:id="168" w:name="_Toc90308093"/>
      <w:bookmarkStart w:id="169" w:name="_Toc91591969"/>
      <w:bookmarkStart w:id="170" w:name="_Toc92791532"/>
      <w:bookmarkStart w:id="171" w:name="_Toc92881588"/>
      <w:bookmarkStart w:id="172" w:name="_Toc94012130"/>
      <w:bookmarkStart w:id="173" w:name="_Toc98316370"/>
      <w:bookmarkStart w:id="174" w:name="_Toc100072093"/>
      <w:bookmarkStart w:id="175" w:name="_Toc109750149"/>
      <w:bookmarkStart w:id="176" w:name="_Toc119659720"/>
      <w:bookmarkStart w:id="177" w:name="_Toc119679643"/>
      <w:bookmarkStart w:id="178" w:name="_Toc135160833"/>
      <w:bookmarkStart w:id="179" w:name="_Toc135216955"/>
      <w:bookmarkStart w:id="180" w:name="_Toc138952566"/>
      <w:bookmarkStart w:id="181" w:name="_Toc146806477"/>
      <w:bookmarkStart w:id="182" w:name="_Toc146806521"/>
      <w:bookmarkStart w:id="183" w:name="_Toc147327250"/>
      <w:bookmarkStart w:id="184" w:name="_Toc147327684"/>
      <w:bookmarkStart w:id="185" w:name="_Toc147930825"/>
      <w:bookmarkStart w:id="186" w:name="_Toc147930853"/>
      <w:bookmarkStart w:id="187" w:name="_Toc152336454"/>
      <w:bookmarkStart w:id="188" w:name="_Toc152336482"/>
      <w:bookmarkStart w:id="189" w:name="_Toc153455316"/>
      <w:bookmarkStart w:id="190" w:name="_Toc155884829"/>
      <w:bookmarkStart w:id="191" w:name="_Toc156225557"/>
      <w:bookmarkStart w:id="192" w:name="_Toc160704566"/>
      <w:bookmarkStart w:id="193" w:name="_Toc160704594"/>
      <w:bookmarkStart w:id="194" w:name="_Toc161226489"/>
      <w:bookmarkStart w:id="195" w:name="_Toc161226517"/>
      <w:bookmarkStart w:id="196" w:name="_Toc162516280"/>
      <w:bookmarkStart w:id="197" w:name="_Toc165976690"/>
      <w:bookmarkStart w:id="198" w:name="_Toc176526230"/>
      <w:bookmarkStart w:id="199" w:name="_Toc142312915"/>
      <w:bookmarkStart w:id="200" w:name="_Toc179888257"/>
      <w:bookmarkStart w:id="201" w:name="_Toc180080017"/>
      <w:bookmarkStart w:id="202" w:name="_Toc181111719"/>
      <w:r w:rsidRPr="009219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2.2. 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r w:rsidRPr="009219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200"/>
      <w:bookmarkEnd w:id="201"/>
      <w:bookmarkEnd w:id="202"/>
    </w:p>
    <w:p w14:paraId="411372C0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Пестицид рекомендуется к регистрации на всей территории Российской Федерации.</w:t>
      </w:r>
    </w:p>
    <w:p w14:paraId="22260C97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Приведем описание окружающей среды, на которую может оказать влияние применение пестицида, на примере природных зон России, в которых наиболее вероятно и целесообразно его применение.</w:t>
      </w:r>
    </w:p>
    <w:p w14:paraId="28BDB25B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 w:bidi="ru-RU"/>
          <w14:ligatures w14:val="standardContextual"/>
        </w:rPr>
        <w:t>Тайга</w:t>
      </w: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 xml:space="preserve"> </w:t>
      </w:r>
    </w:p>
    <w:p w14:paraId="10701B10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37CAEBA9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7EBF8ABB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153A2E0F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</w:t>
      </w:r>
      <w:proofErr w:type="spellStart"/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содоминирующее</w:t>
      </w:r>
      <w:proofErr w:type="spellEnd"/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 xml:space="preserve"> положение среди наземных экосистем. Доля открытых или </w:t>
      </w: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lastRenderedPageBreak/>
        <w:t xml:space="preserve">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7405AE51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 w:bidi="ru-RU"/>
          <w14:ligatures w14:val="standardContextual"/>
        </w:rPr>
        <w:t>Зона смешанных и широколиственных лесов</w:t>
      </w: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 xml:space="preserve"> </w:t>
      </w:r>
    </w:p>
    <w:p w14:paraId="18FD5476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499DF03C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4B15FE92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25D3F989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 w:bidi="ru-RU"/>
          <w14:ligatures w14:val="standardContextual"/>
        </w:rPr>
        <w:t>Почвы тайги, смешанных и широколиственных лесов</w:t>
      </w:r>
    </w:p>
    <w:p w14:paraId="5018D615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63D9D13F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  <w:t>Факторы и условия, при которых формируются таежно-лесные почвы:</w:t>
      </w:r>
    </w:p>
    <w:p w14:paraId="363D5420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 xml:space="preserve"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</w:t>
      </w: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lastRenderedPageBreak/>
        <w:t>характерно длительное и глубокое промерзание. Поэтому вегетационный период растений короткий.</w:t>
      </w:r>
    </w:p>
    <w:p w14:paraId="69D11B3A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160E647A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  <w:t>Среди особенностей почв таежно-лесной зоны можно назвать:</w:t>
      </w:r>
    </w:p>
    <w:p w14:paraId="41315F15" w14:textId="77777777" w:rsidR="008D1057" w:rsidRPr="00921969" w:rsidRDefault="008D1057" w:rsidP="008D105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Малое содержание полезных элементов (в особенности кальция и азота)</w:t>
      </w:r>
    </w:p>
    <w:p w14:paraId="1E197C67" w14:textId="77777777" w:rsidR="008D1057" w:rsidRPr="00921969" w:rsidRDefault="008D1057" w:rsidP="008D105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Слабо- или среднемощный слой гумуса</w:t>
      </w:r>
    </w:p>
    <w:p w14:paraId="52C631BD" w14:textId="77777777" w:rsidR="008D1057" w:rsidRPr="00921969" w:rsidRDefault="008D1057" w:rsidP="008D105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Промерзание</w:t>
      </w:r>
    </w:p>
    <w:p w14:paraId="186F13F4" w14:textId="77777777" w:rsidR="008D1057" w:rsidRPr="00921969" w:rsidRDefault="008D1057" w:rsidP="008D105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Заболоченность</w:t>
      </w:r>
    </w:p>
    <w:p w14:paraId="785D2784" w14:textId="77777777" w:rsidR="008D1057" w:rsidRPr="00921969" w:rsidRDefault="008D1057" w:rsidP="008D105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Обычно кислую реакцию</w:t>
      </w:r>
    </w:p>
    <w:p w14:paraId="28C1F5C8" w14:textId="77777777" w:rsidR="008D1057" w:rsidRPr="00921969" w:rsidRDefault="008D1057" w:rsidP="008D1057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Наличие сразу нескольких почвообразовательных процессов (подзолистого, дернового, </w:t>
      </w:r>
      <w:proofErr w:type="spellStart"/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торфообразовательного</w:t>
      </w:r>
      <w:proofErr w:type="spellEnd"/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глеевого)</w:t>
      </w:r>
    </w:p>
    <w:p w14:paraId="33FEB2D4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4D1F3932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  <w:t>Таежно-лесная природная зона представлена следующими почвенными покровами:</w:t>
      </w:r>
    </w:p>
    <w:p w14:paraId="41E20642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Подзолистыми</w:t>
      </w:r>
    </w:p>
    <w:p w14:paraId="1716FCAD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Дерновыми</w:t>
      </w:r>
    </w:p>
    <w:p w14:paraId="67E8457F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Болотными</w:t>
      </w:r>
    </w:p>
    <w:p w14:paraId="54BF125F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Дерново-подзолистыми</w:t>
      </w:r>
    </w:p>
    <w:p w14:paraId="41309C4E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Подзолисто-глеевыми (глееподзолистыми)</w:t>
      </w:r>
    </w:p>
    <w:p w14:paraId="00E9355B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Болотно-торфяными</w:t>
      </w:r>
    </w:p>
    <w:p w14:paraId="0DB08F72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Болотными торфяно-глеевыми</w:t>
      </w:r>
    </w:p>
    <w:p w14:paraId="497BC269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Дерново-глеевыми</w:t>
      </w:r>
    </w:p>
    <w:p w14:paraId="2BDE0BC0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Дерново-карбонатными</w:t>
      </w:r>
    </w:p>
    <w:p w14:paraId="00759F91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Болотно-подзолистыми</w:t>
      </w:r>
    </w:p>
    <w:p w14:paraId="3B7736D9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Мерзлотно-таежными</w:t>
      </w:r>
    </w:p>
    <w:p w14:paraId="677FED03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Мерзлыми подзолистыми</w:t>
      </w:r>
    </w:p>
    <w:p w14:paraId="31B46AA7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716C44FC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В основном почвы тайги и лесов сейчас используют в качестве:</w:t>
      </w:r>
    </w:p>
    <w:p w14:paraId="619F59DA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Охотничьих угодий</w:t>
      </w:r>
    </w:p>
    <w:p w14:paraId="3946E606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Пастбищ и кормовых угодий для оленей</w:t>
      </w:r>
    </w:p>
    <w:p w14:paraId="6FF3483F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Сенокосов</w:t>
      </w:r>
    </w:p>
    <w:p w14:paraId="63279172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0003A64C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270F69F5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1560A643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Cs/>
          <w:i/>
          <w:kern w:val="2"/>
          <w:sz w:val="28"/>
          <w:szCs w:val="28"/>
          <w:lang w:eastAsia="ru-RU" w:bidi="ru-RU"/>
          <w14:ligatures w14:val="standardContextual"/>
        </w:rPr>
        <w:t>Зона дерново-подзолистых почв</w:t>
      </w:r>
    </w:p>
    <w:p w14:paraId="37D719DE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</w:t>
      </w:r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lastRenderedPageBreak/>
        <w:t xml:space="preserve">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</w:t>
      </w:r>
      <w:proofErr w:type="spellStart"/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>слабогумусные</w:t>
      </w:r>
      <w:proofErr w:type="spellEnd"/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 xml:space="preserve"> (1-2 %), </w:t>
      </w:r>
      <w:proofErr w:type="spellStart"/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>среднегумусные</w:t>
      </w:r>
      <w:proofErr w:type="spellEnd"/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 xml:space="preserve"> (2-4 %) и </w:t>
      </w:r>
      <w:proofErr w:type="spellStart"/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>сильногумусные</w:t>
      </w:r>
      <w:proofErr w:type="spellEnd"/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 xml:space="preserve">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52081A59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 w:bidi="ru-RU"/>
          <w14:ligatures w14:val="standardContextual"/>
        </w:rPr>
        <w:t>Лесостепная и степная зоны</w:t>
      </w: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 xml:space="preserve">. </w:t>
      </w:r>
    </w:p>
    <w:p w14:paraId="1BE7AF70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22420CC5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Характерной чертой этой территории являются степные блюдца – впадины округлой формы.</w:t>
      </w:r>
    </w:p>
    <w:p w14:paraId="5AF09411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 w:bidi="ru-RU"/>
          <w14:ligatures w14:val="standardContextual"/>
        </w:rPr>
        <w:t>Почвы лесостепи и степи</w:t>
      </w:r>
    </w:p>
    <w:p w14:paraId="5A6D3A59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2B6450EF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4281AA2E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036A79E3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26D29E68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lastRenderedPageBreak/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7913C44F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  <w:t>Среди особенностей этих почв выделяют:</w:t>
      </w:r>
    </w:p>
    <w:p w14:paraId="065F0450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Высокую степень плодородия за счет большого насыщения гумусом</w:t>
      </w:r>
    </w:p>
    <w:p w14:paraId="06351D0D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Мощный гумусовый горизонт, который может достигать 1 м</w:t>
      </w:r>
    </w:p>
    <w:p w14:paraId="3EA820BD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Слабую минерализацию растительных останков</w:t>
      </w:r>
    </w:p>
    <w:p w14:paraId="52FCC229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Высокое содержание перегноя</w:t>
      </w:r>
    </w:p>
    <w:p w14:paraId="45B16E05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Рыхлую структуру благодаря травянистой растительности и пронизывающим почву корням</w:t>
      </w:r>
    </w:p>
    <w:p w14:paraId="42D68876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  <w:t>К почвам лесостепной, степной и сухой зон относятся следующие типы и подтипы:</w:t>
      </w:r>
    </w:p>
    <w:p w14:paraId="3B3DFE1E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Бурые лесные (буроземы) и бурые лесные глеевые</w:t>
      </w:r>
    </w:p>
    <w:p w14:paraId="544AAA47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Подзолисто-бурые лесные (в том числе глеевые)</w:t>
      </w:r>
    </w:p>
    <w:p w14:paraId="4F73366A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Серые лесные (светлые и темные; глеевые)</w:t>
      </w:r>
    </w:p>
    <w:p w14:paraId="11FB6B6F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Черноземы (типичные, оподзоленные, выщелоченные)</w:t>
      </w:r>
    </w:p>
    <w:p w14:paraId="75553C84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Сероземы</w:t>
      </w:r>
    </w:p>
    <w:p w14:paraId="61FF80D2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Каштановые (светлые и темные)</w:t>
      </w:r>
    </w:p>
    <w:p w14:paraId="21FDF5A5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Луговые</w:t>
      </w:r>
    </w:p>
    <w:p w14:paraId="26C5905D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Лугово-черноземные</w:t>
      </w:r>
    </w:p>
    <w:p w14:paraId="043FF5F6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Лугово-болотные</w:t>
      </w:r>
    </w:p>
    <w:p w14:paraId="24CB9E5C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Лугово-каштановые</w:t>
      </w:r>
    </w:p>
    <w:p w14:paraId="3286E78B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Луговые подбелы (лугово-бурые)</w:t>
      </w:r>
    </w:p>
    <w:p w14:paraId="7C6D9B34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Коричневые</w:t>
      </w:r>
    </w:p>
    <w:p w14:paraId="13E826AF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Лугово-коричневые</w:t>
      </w:r>
    </w:p>
    <w:p w14:paraId="4C20C6BD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Лугово-лесные серые</w:t>
      </w:r>
    </w:p>
    <w:p w14:paraId="20751F39" w14:textId="77777777" w:rsidR="008D1057" w:rsidRPr="00921969" w:rsidRDefault="008D1057" w:rsidP="008D1057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Лугово-серо-коричневые</w:t>
      </w:r>
    </w:p>
    <w:p w14:paraId="483B8A06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  <w:t>Зона каштановых почв сухостепной области</w:t>
      </w:r>
    </w:p>
    <w:p w14:paraId="2F2AEA7D" w14:textId="055A436E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lastRenderedPageBreak/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+2-3°, соответственно изменяется средняя температура января от -5 до -25° и июля от +20 до +25° С.  Сумма температур выше 10° С равняется 3300-3500 в западной части зоны и 1600-2100 в восточной. Осадков выпадает мало: на севере зоны — 350-400 мм, в центре — 320-350 мм и на юге около 250 - 300 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превышает количество осадков, что создает непромывной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1C727CE0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Cs/>
          <w:i/>
          <w:kern w:val="2"/>
          <w:sz w:val="28"/>
          <w:szCs w:val="28"/>
          <w:lang w:eastAsia="ru-RU" w:bidi="ru-RU"/>
          <w14:ligatures w14:val="standardContextual"/>
        </w:rPr>
        <w:t>Зона черноземов лесостепной и степной областей</w:t>
      </w:r>
    </w:p>
    <w:p w14:paraId="6F2D7171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 xml:space="preserve"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</w:t>
      </w:r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lastRenderedPageBreak/>
        <w:t xml:space="preserve">скорость их разложения отстает от поступления, что ведет к накоплению в почвах гумуса </w:t>
      </w:r>
      <w:proofErr w:type="spellStart"/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>гуматного</w:t>
      </w:r>
      <w:proofErr w:type="spellEnd"/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 xml:space="preserve"> типа.</w:t>
      </w:r>
    </w:p>
    <w:p w14:paraId="3D65F49C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0B65E88E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5F9747EE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49AF6614" w14:textId="77777777" w:rsidR="008D1057" w:rsidRPr="00921969" w:rsidRDefault="008D1057" w:rsidP="008D105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68EBE754" w14:textId="77777777" w:rsidR="008D1057" w:rsidRPr="00921969" w:rsidRDefault="008D1057" w:rsidP="008D10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D166818" w14:textId="77777777" w:rsidR="008D1057" w:rsidRPr="00921969" w:rsidRDefault="008D1057" w:rsidP="008D1057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03" w:name="_Toc86323511"/>
      <w:bookmarkStart w:id="204" w:name="_Toc87968335"/>
      <w:bookmarkStart w:id="205" w:name="_Toc90308094"/>
      <w:bookmarkStart w:id="206" w:name="_Toc91591970"/>
      <w:bookmarkStart w:id="207" w:name="_Toc92791533"/>
      <w:bookmarkStart w:id="208" w:name="_Toc92881589"/>
      <w:bookmarkStart w:id="209" w:name="_Toc94012131"/>
      <w:bookmarkStart w:id="210" w:name="_Toc98316371"/>
      <w:bookmarkStart w:id="211" w:name="_Toc100072094"/>
      <w:bookmarkStart w:id="212" w:name="_Toc109750150"/>
      <w:bookmarkStart w:id="213" w:name="_Toc119659721"/>
      <w:bookmarkStart w:id="214" w:name="_Toc119679644"/>
      <w:bookmarkStart w:id="215" w:name="_Toc135160834"/>
      <w:bookmarkStart w:id="216" w:name="_Toc135216956"/>
      <w:bookmarkStart w:id="217" w:name="_Toc138952567"/>
      <w:bookmarkStart w:id="218" w:name="_Toc142312916"/>
      <w:bookmarkStart w:id="219" w:name="_Toc146806478"/>
      <w:bookmarkStart w:id="220" w:name="_Toc146806522"/>
      <w:bookmarkStart w:id="221" w:name="_Toc147327251"/>
      <w:bookmarkStart w:id="222" w:name="_Toc147327685"/>
      <w:bookmarkStart w:id="223" w:name="_Toc147930826"/>
      <w:bookmarkStart w:id="224" w:name="_Toc147930854"/>
      <w:bookmarkStart w:id="225" w:name="_Toc152336455"/>
      <w:bookmarkStart w:id="226" w:name="_Toc152336483"/>
      <w:bookmarkStart w:id="227" w:name="_Toc153455317"/>
      <w:bookmarkStart w:id="228" w:name="_Toc161226490"/>
      <w:bookmarkStart w:id="229" w:name="_Toc161226518"/>
      <w:bookmarkStart w:id="230" w:name="_Toc162516281"/>
      <w:bookmarkStart w:id="231" w:name="_Toc165976691"/>
      <w:bookmarkStart w:id="232" w:name="_Toc176526231"/>
      <w:bookmarkStart w:id="233" w:name="_Toc179888258"/>
      <w:bookmarkStart w:id="234" w:name="_Toc180080018"/>
      <w:bookmarkStart w:id="235" w:name="_Toc181111720"/>
      <w:bookmarkStart w:id="236" w:name="_Toc332963348"/>
      <w:bookmarkStart w:id="237" w:name="_Toc336183274"/>
      <w:bookmarkStart w:id="238" w:name="_Toc336253891"/>
      <w:bookmarkStart w:id="239" w:name="_Toc336347244"/>
      <w:bookmarkStart w:id="240" w:name="_Toc395431309"/>
      <w:bookmarkStart w:id="241" w:name="_Toc505726276"/>
      <w:bookmarkStart w:id="242" w:name="_Toc509777895"/>
      <w:bookmarkStart w:id="243" w:name="_Toc511062184"/>
      <w:bookmarkStart w:id="244" w:name="_Toc514173495"/>
      <w:bookmarkStart w:id="245" w:name="_Toc523350922"/>
      <w:bookmarkStart w:id="246" w:name="_Toc524340103"/>
      <w:bookmarkStart w:id="247" w:name="_Toc531876003"/>
      <w:bookmarkStart w:id="248" w:name="_Toc535397816"/>
      <w:bookmarkStart w:id="249" w:name="_Toc536568127"/>
      <w:bookmarkStart w:id="250" w:name="_Toc2704448"/>
      <w:bookmarkStart w:id="251" w:name="_Toc3830556"/>
      <w:bookmarkStart w:id="252" w:name="_Toc4525488"/>
      <w:bookmarkStart w:id="253" w:name="_Toc11687543"/>
      <w:bookmarkStart w:id="254" w:name="_Toc11869801"/>
      <w:bookmarkStart w:id="255" w:name="_Toc14423601"/>
      <w:bookmarkStart w:id="256" w:name="_Toc17756834"/>
      <w:bookmarkStart w:id="257" w:name="_Toc35815228"/>
      <w:bookmarkStart w:id="258" w:name="_Toc36485708"/>
      <w:bookmarkStart w:id="259" w:name="_Toc36572809"/>
      <w:bookmarkStart w:id="260" w:name="_Toc36658173"/>
      <w:bookmarkStart w:id="261" w:name="_Toc36728402"/>
      <w:bookmarkStart w:id="262" w:name="_Toc40280432"/>
      <w:bookmarkStart w:id="263" w:name="_Toc40280499"/>
      <w:bookmarkStart w:id="264" w:name="_Toc40394331"/>
      <w:bookmarkStart w:id="265" w:name="_Toc41001659"/>
      <w:bookmarkStart w:id="266" w:name="_Toc45661518"/>
      <w:bookmarkStart w:id="267" w:name="_Toc45718484"/>
      <w:bookmarkStart w:id="268" w:name="_Toc46100680"/>
      <w:bookmarkStart w:id="269" w:name="_Toc57630636"/>
      <w:bookmarkStart w:id="270" w:name="_Toc57729018"/>
      <w:bookmarkStart w:id="271" w:name="_Toc58251539"/>
      <w:bookmarkStart w:id="272" w:name="_Toc58407409"/>
      <w:bookmarkStart w:id="273" w:name="_Toc59522986"/>
      <w:bookmarkStart w:id="274" w:name="_Toc64364614"/>
      <w:bookmarkStart w:id="275" w:name="_Toc71899575"/>
      <w:bookmarkStart w:id="276" w:name="_Toc72333493"/>
      <w:bookmarkStart w:id="277" w:name="_Toc84337349"/>
      <w:bookmarkStart w:id="278" w:name="_Toc85550164"/>
      <w:r w:rsidRPr="009219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2.3. Периоды и режимы воздействия пестицида на территории объектов применения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r w:rsidRPr="009219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1794"/>
        <w:gridCol w:w="2147"/>
        <w:gridCol w:w="2252"/>
        <w:gridCol w:w="1512"/>
      </w:tblGrid>
      <w:tr w:rsidR="00586C53" w:rsidRPr="00586C53" w14:paraId="64F7D552" w14:textId="77777777" w:rsidTr="00586C53">
        <w:trPr>
          <w:trHeight w:val="1325"/>
        </w:trPr>
        <w:tc>
          <w:tcPr>
            <w:tcW w:w="877" w:type="pct"/>
            <w:vAlign w:val="center"/>
          </w:tcPr>
          <w:p w14:paraId="48ABFB6F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Нормы применения препарата, л/га</w:t>
            </w:r>
          </w:p>
        </w:tc>
        <w:tc>
          <w:tcPr>
            <w:tcW w:w="960" w:type="pct"/>
            <w:vAlign w:val="center"/>
          </w:tcPr>
          <w:p w14:paraId="08D9A6F9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149" w:type="pct"/>
            <w:vAlign w:val="center"/>
          </w:tcPr>
          <w:p w14:paraId="20E7432D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Вредный объект</w:t>
            </w:r>
          </w:p>
        </w:tc>
        <w:tc>
          <w:tcPr>
            <w:tcW w:w="1205" w:type="pct"/>
            <w:vAlign w:val="center"/>
          </w:tcPr>
          <w:p w14:paraId="6308C8F9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Способ, время обработки, ограничения</w:t>
            </w:r>
          </w:p>
        </w:tc>
        <w:tc>
          <w:tcPr>
            <w:tcW w:w="809" w:type="pct"/>
            <w:vAlign w:val="center"/>
          </w:tcPr>
          <w:p w14:paraId="6312D810" w14:textId="1073CB15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 ожидания</w:t>
            </w: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586C53" w:rsidRPr="00586C53" w14:paraId="328F8443" w14:textId="77777777" w:rsidTr="00586C53">
        <w:trPr>
          <w:trHeight w:val="1066"/>
        </w:trPr>
        <w:tc>
          <w:tcPr>
            <w:tcW w:w="877" w:type="pct"/>
            <w:vMerge w:val="restart"/>
            <w:vAlign w:val="center"/>
          </w:tcPr>
          <w:p w14:paraId="232F5A29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960" w:type="pct"/>
            <w:vAlign w:val="center"/>
          </w:tcPr>
          <w:p w14:paraId="6AA29528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Томат защищенного грунта</w:t>
            </w:r>
          </w:p>
        </w:tc>
        <w:tc>
          <w:tcPr>
            <w:tcW w:w="1149" w:type="pct"/>
            <w:vAlign w:val="center"/>
          </w:tcPr>
          <w:p w14:paraId="7A411D8F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Фузариозная корневая гниль, трахеомикозное увядание</w:t>
            </w:r>
          </w:p>
        </w:tc>
        <w:tc>
          <w:tcPr>
            <w:tcW w:w="1205" w:type="pct"/>
            <w:vMerge w:val="restart"/>
            <w:vAlign w:val="center"/>
          </w:tcPr>
          <w:p w14:paraId="2F17E4B8" w14:textId="4542A358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под корень при поливе (в т.ч. капельном)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интервалом 15-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 дней. Расход рабочей жидкости - 600-2000 л/га</w:t>
            </w:r>
          </w:p>
        </w:tc>
        <w:tc>
          <w:tcPr>
            <w:tcW w:w="809" w:type="pct"/>
            <w:vAlign w:val="center"/>
          </w:tcPr>
          <w:p w14:paraId="42AE44BB" w14:textId="4B47A98C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86C53" w:rsidRPr="00586C53" w14:paraId="38F0E3C5" w14:textId="77777777" w:rsidTr="00586C53">
        <w:trPr>
          <w:trHeight w:val="1291"/>
        </w:trPr>
        <w:tc>
          <w:tcPr>
            <w:tcW w:w="877" w:type="pct"/>
            <w:vMerge/>
            <w:vAlign w:val="center"/>
          </w:tcPr>
          <w:p w14:paraId="7C7321F7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Merge w:val="restart"/>
            <w:vAlign w:val="center"/>
          </w:tcPr>
          <w:p w14:paraId="67EAF47E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Огурец защищенного грунта</w:t>
            </w:r>
          </w:p>
        </w:tc>
        <w:tc>
          <w:tcPr>
            <w:tcW w:w="1149" w:type="pct"/>
            <w:vAlign w:val="center"/>
          </w:tcPr>
          <w:p w14:paraId="3BB2780A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Корневые и прикорневые гнили, трахеомикозное увядание</w:t>
            </w:r>
          </w:p>
        </w:tc>
        <w:tc>
          <w:tcPr>
            <w:tcW w:w="1205" w:type="pct"/>
            <w:vMerge/>
            <w:vAlign w:val="center"/>
          </w:tcPr>
          <w:p w14:paraId="48B3F18C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vAlign w:val="center"/>
          </w:tcPr>
          <w:p w14:paraId="3A466080" w14:textId="682D0E3D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86C53" w:rsidRPr="00586C53" w14:paraId="71B6B503" w14:textId="77777777" w:rsidTr="00586C53">
        <w:trPr>
          <w:trHeight w:val="2045"/>
        </w:trPr>
        <w:tc>
          <w:tcPr>
            <w:tcW w:w="877" w:type="pct"/>
            <w:vMerge/>
            <w:vAlign w:val="center"/>
          </w:tcPr>
          <w:p w14:paraId="2BA4F8DB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Merge/>
            <w:vAlign w:val="center"/>
          </w:tcPr>
          <w:p w14:paraId="72EBA0EE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1149" w:type="pct"/>
            <w:vAlign w:val="center"/>
          </w:tcPr>
          <w:p w14:paraId="5489AD37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Аскохитоз</w:t>
            </w:r>
          </w:p>
        </w:tc>
        <w:tc>
          <w:tcPr>
            <w:tcW w:w="1205" w:type="pct"/>
            <w:vAlign w:val="center"/>
          </w:tcPr>
          <w:p w14:paraId="40C70068" w14:textId="647BBF42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Опрыскивание в период начала цветения</w:t>
            </w:r>
            <w:r w:rsidR="00E57E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плодоношения с интервалом 15-20 дней. Расход рабочей жидкости - 600-2000 л/га</w:t>
            </w:r>
          </w:p>
        </w:tc>
        <w:tc>
          <w:tcPr>
            <w:tcW w:w="809" w:type="pct"/>
            <w:vAlign w:val="center"/>
          </w:tcPr>
          <w:p w14:paraId="2D675F10" w14:textId="394EF3FC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86C53" w:rsidRPr="00586C53" w14:paraId="495ABE1A" w14:textId="77777777" w:rsidTr="00586C53">
        <w:trPr>
          <w:trHeight w:val="758"/>
        </w:trPr>
        <w:tc>
          <w:tcPr>
            <w:tcW w:w="877" w:type="pct"/>
            <w:vMerge/>
            <w:vAlign w:val="center"/>
          </w:tcPr>
          <w:p w14:paraId="239264E5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Align w:val="center"/>
          </w:tcPr>
          <w:p w14:paraId="42357BF5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Перец защищенного грунта</w:t>
            </w:r>
          </w:p>
        </w:tc>
        <w:tc>
          <w:tcPr>
            <w:tcW w:w="1149" w:type="pct"/>
            <w:vAlign w:val="center"/>
          </w:tcPr>
          <w:p w14:paraId="18E14CE2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Трахеомикозное увядание</w:t>
            </w:r>
          </w:p>
        </w:tc>
        <w:tc>
          <w:tcPr>
            <w:tcW w:w="1205" w:type="pct"/>
            <w:vMerge w:val="restart"/>
            <w:vAlign w:val="center"/>
          </w:tcPr>
          <w:p w14:paraId="164F3CA4" w14:textId="28814215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под корень при поливе (в т.ч. капельном)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интервалом 20-30 дней. Расход рабочей жидкости - 600-2000 л/га</w:t>
            </w:r>
          </w:p>
        </w:tc>
        <w:tc>
          <w:tcPr>
            <w:tcW w:w="809" w:type="pct"/>
            <w:vMerge w:val="restart"/>
            <w:vAlign w:val="center"/>
          </w:tcPr>
          <w:p w14:paraId="78D61E71" w14:textId="0E6C3804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86C53" w:rsidRPr="00586C53" w14:paraId="4BF361AE" w14:textId="77777777" w:rsidTr="00586C53">
        <w:trPr>
          <w:trHeight w:val="773"/>
        </w:trPr>
        <w:tc>
          <w:tcPr>
            <w:tcW w:w="877" w:type="pct"/>
            <w:vMerge/>
            <w:vAlign w:val="center"/>
          </w:tcPr>
          <w:p w14:paraId="431DE970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Align w:val="center"/>
          </w:tcPr>
          <w:p w14:paraId="6D9132FE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Баклажан защищенного грунта</w:t>
            </w:r>
          </w:p>
        </w:tc>
        <w:tc>
          <w:tcPr>
            <w:tcW w:w="1149" w:type="pct"/>
            <w:vAlign w:val="center"/>
          </w:tcPr>
          <w:p w14:paraId="765E3B26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Трахеомикозное увядание</w:t>
            </w:r>
          </w:p>
        </w:tc>
        <w:tc>
          <w:tcPr>
            <w:tcW w:w="1205" w:type="pct"/>
            <w:vMerge/>
            <w:vAlign w:val="center"/>
          </w:tcPr>
          <w:p w14:paraId="18100AD5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vMerge/>
            <w:vAlign w:val="center"/>
          </w:tcPr>
          <w:p w14:paraId="3A7C41C1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  <w:tr w:rsidR="00586C53" w:rsidRPr="00586C53" w14:paraId="45B26BEE" w14:textId="77777777" w:rsidTr="00586C53">
        <w:trPr>
          <w:trHeight w:val="768"/>
        </w:trPr>
        <w:tc>
          <w:tcPr>
            <w:tcW w:w="877" w:type="pct"/>
            <w:vMerge/>
            <w:vAlign w:val="center"/>
          </w:tcPr>
          <w:p w14:paraId="6D5A5A4F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Align w:val="center"/>
          </w:tcPr>
          <w:p w14:paraId="3E4776EB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Роза защищенного грунта</w:t>
            </w:r>
          </w:p>
        </w:tc>
        <w:tc>
          <w:tcPr>
            <w:tcW w:w="1149" w:type="pct"/>
            <w:vAlign w:val="center"/>
          </w:tcPr>
          <w:p w14:paraId="56A9F6B4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Трахеомикозное увядание</w:t>
            </w:r>
          </w:p>
        </w:tc>
        <w:tc>
          <w:tcPr>
            <w:tcW w:w="1205" w:type="pct"/>
            <w:vMerge/>
            <w:vAlign w:val="center"/>
          </w:tcPr>
          <w:p w14:paraId="516A2F5B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vAlign w:val="center"/>
          </w:tcPr>
          <w:p w14:paraId="71A79956" w14:textId="233710D0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86C53" w:rsidRPr="00586C53" w14:paraId="2BD1BECE" w14:textId="77777777" w:rsidTr="00586C53">
        <w:trPr>
          <w:trHeight w:val="1541"/>
        </w:trPr>
        <w:tc>
          <w:tcPr>
            <w:tcW w:w="877" w:type="pct"/>
            <w:vMerge/>
            <w:vAlign w:val="center"/>
          </w:tcPr>
          <w:p w14:paraId="790034A3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Align w:val="center"/>
          </w:tcPr>
          <w:p w14:paraId="17F053F8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Салат-латук защищенного грунта</w:t>
            </w:r>
          </w:p>
        </w:tc>
        <w:tc>
          <w:tcPr>
            <w:tcW w:w="1149" w:type="pct"/>
            <w:vAlign w:val="center"/>
          </w:tcPr>
          <w:p w14:paraId="79D20338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Ризоктониоз, белая гниль, серая гниль</w:t>
            </w:r>
          </w:p>
        </w:tc>
        <w:tc>
          <w:tcPr>
            <w:tcW w:w="1205" w:type="pct"/>
            <w:vAlign w:val="center"/>
          </w:tcPr>
          <w:p w14:paraId="08D2690B" w14:textId="77777777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под корень (в гидропонный раствор). Расход рабочей жидкости 10000-40000 л/га</w:t>
            </w:r>
          </w:p>
        </w:tc>
        <w:tc>
          <w:tcPr>
            <w:tcW w:w="809" w:type="pct"/>
            <w:vAlign w:val="center"/>
          </w:tcPr>
          <w:p w14:paraId="0B147B7A" w14:textId="3C5A6DE6" w:rsidR="00586C53" w:rsidRPr="00586C53" w:rsidRDefault="00586C53" w:rsidP="00586C5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14:paraId="1CFC89DC" w14:textId="77777777" w:rsidR="008D1057" w:rsidRDefault="008D1057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1DE188" w14:textId="77777777" w:rsidR="008A588F" w:rsidRPr="008A588F" w:rsidRDefault="008A588F" w:rsidP="008A588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8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выхода на обработанные участки для ручных и механизированных работ 1 сутки при некорневой обработке.</w:t>
      </w:r>
    </w:p>
    <w:p w14:paraId="1528E559" w14:textId="4054D48E" w:rsidR="00DE0AD5" w:rsidRDefault="00DE0AD5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43553706" w14:textId="77777777" w:rsidR="00586C53" w:rsidRPr="005633B1" w:rsidRDefault="00586C53" w:rsidP="00586C53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79" w:name="_Toc138952553"/>
      <w:bookmarkStart w:id="280" w:name="_Toc142312902"/>
      <w:bookmarkStart w:id="281" w:name="_Toc146806464"/>
      <w:bookmarkStart w:id="282" w:name="_Toc146806508"/>
      <w:bookmarkStart w:id="283" w:name="_Toc147327237"/>
      <w:bookmarkStart w:id="284" w:name="_Toc147327675"/>
      <w:bookmarkStart w:id="285" w:name="_Toc147930816"/>
      <w:bookmarkStart w:id="286" w:name="_Toc147930844"/>
      <w:bookmarkStart w:id="287" w:name="_Toc152336445"/>
      <w:bookmarkStart w:id="288" w:name="_Toc152336473"/>
      <w:bookmarkStart w:id="289" w:name="_Toc153455307"/>
      <w:bookmarkStart w:id="290" w:name="_Toc161226480"/>
      <w:bookmarkStart w:id="291" w:name="_Toc161226508"/>
      <w:bookmarkStart w:id="292" w:name="_Toc162516271"/>
      <w:bookmarkStart w:id="293" w:name="_Toc179888259"/>
      <w:bookmarkStart w:id="294" w:name="_Toc180080019"/>
      <w:bookmarkStart w:id="295" w:name="_Toc181111721"/>
      <w:r w:rsidRPr="00563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 ПОЯСНИТЕЛЬНАЯ ЗАПИСКА ПО ОБОСНОВЫВАЮЩЕЙ ДОКУМЕНТАЦИИ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372CB433" w14:textId="77777777" w:rsidR="00586C53" w:rsidRPr="005633B1" w:rsidRDefault="00586C53" w:rsidP="00586C53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96" w:name="_Toc514173463"/>
      <w:bookmarkStart w:id="297" w:name="_Toc524340260"/>
      <w:bookmarkStart w:id="298" w:name="_Toc535397784"/>
      <w:bookmarkStart w:id="299" w:name="_Toc536568094"/>
      <w:bookmarkStart w:id="300" w:name="_Toc2704416"/>
      <w:bookmarkStart w:id="301" w:name="_Toc2799323"/>
      <w:bookmarkStart w:id="302" w:name="_Toc12876744"/>
      <w:bookmarkStart w:id="303" w:name="_Toc17124478"/>
      <w:bookmarkStart w:id="304" w:name="_Toc18431110"/>
      <w:bookmarkStart w:id="305" w:name="_Toc22724616"/>
      <w:bookmarkStart w:id="306" w:name="_Toc35815179"/>
      <w:bookmarkStart w:id="307" w:name="_Toc36485659"/>
      <w:bookmarkStart w:id="308" w:name="_Toc36572762"/>
      <w:bookmarkStart w:id="309" w:name="_Toc36658123"/>
      <w:bookmarkStart w:id="310" w:name="_Toc36728355"/>
      <w:bookmarkStart w:id="311" w:name="_Toc37066558"/>
      <w:bookmarkStart w:id="312" w:name="_Toc46701766"/>
      <w:bookmarkStart w:id="313" w:name="_Toc69293863"/>
      <w:bookmarkStart w:id="314" w:name="_Toc71899527"/>
      <w:bookmarkStart w:id="315" w:name="_Toc72333446"/>
      <w:bookmarkStart w:id="316" w:name="_Toc84337335"/>
      <w:bookmarkStart w:id="317" w:name="_Toc85550150"/>
      <w:bookmarkStart w:id="318" w:name="_Toc86323498"/>
      <w:bookmarkStart w:id="319" w:name="_Toc87968322"/>
      <w:bookmarkStart w:id="320" w:name="_Toc88058483"/>
      <w:bookmarkStart w:id="321" w:name="_Toc88485995"/>
      <w:bookmarkStart w:id="322" w:name="_Toc95902392"/>
      <w:bookmarkStart w:id="323" w:name="_Toc96962437"/>
      <w:bookmarkStart w:id="324" w:name="_Toc106185727"/>
      <w:bookmarkStart w:id="325" w:name="_Toc109664349"/>
      <w:bookmarkStart w:id="326" w:name="_Toc109750138"/>
      <w:bookmarkStart w:id="327" w:name="_Toc117523601"/>
      <w:bookmarkStart w:id="328" w:name="_Toc119486197"/>
      <w:bookmarkStart w:id="329" w:name="_Toc119659709"/>
      <w:bookmarkStart w:id="330" w:name="_Toc119679635"/>
      <w:bookmarkStart w:id="331" w:name="_Toc135160825"/>
      <w:bookmarkStart w:id="332" w:name="_Toc135216947"/>
      <w:bookmarkStart w:id="333" w:name="_Toc138952554"/>
      <w:bookmarkStart w:id="334" w:name="_Toc142312903"/>
      <w:bookmarkStart w:id="335" w:name="_Toc146806465"/>
      <w:bookmarkStart w:id="336" w:name="_Toc146806509"/>
      <w:bookmarkStart w:id="337" w:name="_Toc147327238"/>
      <w:bookmarkStart w:id="338" w:name="_Toc147327676"/>
      <w:bookmarkStart w:id="339" w:name="_Toc147930817"/>
      <w:bookmarkStart w:id="340" w:name="_Toc147930845"/>
      <w:bookmarkStart w:id="341" w:name="_Toc152336446"/>
      <w:bookmarkStart w:id="342" w:name="_Toc152336474"/>
      <w:bookmarkStart w:id="343" w:name="_Toc153455308"/>
      <w:bookmarkStart w:id="344" w:name="_Toc161226481"/>
      <w:bookmarkStart w:id="345" w:name="_Toc161226509"/>
      <w:bookmarkStart w:id="346" w:name="_Toc162516272"/>
      <w:bookmarkStart w:id="347" w:name="_Toc179888260"/>
      <w:bookmarkStart w:id="348" w:name="_Toc180080020"/>
      <w:bookmarkStart w:id="349" w:name="_Toc181111722"/>
      <w:r w:rsidRPr="00563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3.1. Общие 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563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сведения об объекте государственной экологической экспертизы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4909EC42" w14:textId="77777777" w:rsidR="00586C53" w:rsidRPr="005633B1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Наименование препарата</w:t>
      </w:r>
    </w:p>
    <w:p w14:paraId="1CB970C0" w14:textId="1B6A5AB6" w:rsidR="00586C53" w:rsidRPr="005633B1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1018)</w:t>
      </w:r>
    </w:p>
    <w:p w14:paraId="11274840" w14:textId="77777777" w:rsidR="00586C53" w:rsidRPr="005633B1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 Назначение препарата</w:t>
      </w:r>
    </w:p>
    <w:p w14:paraId="2B0B7234" w14:textId="1D388412" w:rsidR="00586C53" w:rsidRPr="005633B1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Биофунгицид</w:t>
      </w:r>
      <w:proofErr w:type="spellEnd"/>
    </w:p>
    <w:p w14:paraId="7128FC25" w14:textId="77777777" w:rsidR="00586C53" w:rsidRPr="005633B1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3. Действующее вещество (по ISO, </w:t>
      </w:r>
      <w:bookmarkStart w:id="350" w:name="_Hlk152332546"/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IUPAC</w:t>
      </w:r>
      <w:bookmarkEnd w:id="350"/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, № CAS)</w:t>
      </w:r>
    </w:p>
    <w:p w14:paraId="55B5AAB5" w14:textId="389CC3A5" w:rsidR="00586C53" w:rsidRPr="005633B1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86C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</w:t>
      </w:r>
    </w:p>
    <w:p w14:paraId="3562C2A3" w14:textId="77777777" w:rsidR="00586C53" w:rsidRPr="005633B1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4. Химический класс действующего вещества</w:t>
      </w:r>
    </w:p>
    <w:p w14:paraId="28D1BBBC" w14:textId="24BCA846" w:rsidR="00586C53" w:rsidRPr="005633B1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86C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Микробиологический препарат</w:t>
      </w:r>
    </w:p>
    <w:p w14:paraId="111BF0F1" w14:textId="77777777" w:rsidR="00586C53" w:rsidRPr="005633B1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5. Концентрация действующего вещества (в г/л или в г/кг)</w:t>
      </w:r>
    </w:p>
    <w:p w14:paraId="342799CB" w14:textId="77777777" w:rsidR="00586C53" w:rsidRPr="00586C53" w:rsidRDefault="00586C53" w:rsidP="00586C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586C53">
        <w:rPr>
          <w:rFonts w:ascii="Times New Roman" w:hAnsi="Times New Roman" w:cs="Times New Roman"/>
          <w:sz w:val="28"/>
          <w:szCs w:val="24"/>
        </w:rPr>
        <w:t>Титр не менее 2×10</w:t>
      </w:r>
      <w:r w:rsidRPr="00586C53">
        <w:rPr>
          <w:rFonts w:ascii="Times New Roman" w:hAnsi="Times New Roman" w:cs="Times New Roman"/>
          <w:sz w:val="28"/>
          <w:szCs w:val="24"/>
          <w:vertAlign w:val="superscript"/>
        </w:rPr>
        <w:t xml:space="preserve">9 </w:t>
      </w:r>
      <w:r w:rsidRPr="00586C53">
        <w:rPr>
          <w:rFonts w:ascii="Times New Roman" w:hAnsi="Times New Roman" w:cs="Times New Roman"/>
          <w:sz w:val="28"/>
          <w:szCs w:val="24"/>
        </w:rPr>
        <w:t>КОЕ/см</w:t>
      </w:r>
      <w:r w:rsidRPr="00586C53">
        <w:rPr>
          <w:rFonts w:ascii="Times New Roman" w:hAnsi="Times New Roman" w:cs="Times New Roman"/>
          <w:sz w:val="28"/>
          <w:szCs w:val="24"/>
          <w:vertAlign w:val="superscript"/>
        </w:rPr>
        <w:t>3</w:t>
      </w:r>
      <w:r w:rsidRPr="00586C53">
        <w:rPr>
          <w:rFonts w:ascii="Times New Roman" w:hAnsi="Times New Roman" w:cs="Times New Roman"/>
          <w:i/>
          <w:sz w:val="28"/>
          <w:szCs w:val="24"/>
        </w:rPr>
        <w:t xml:space="preserve">Bacillus </w:t>
      </w:r>
      <w:proofErr w:type="spellStart"/>
      <w:r w:rsidRPr="00586C53">
        <w:rPr>
          <w:rFonts w:ascii="Times New Roman" w:hAnsi="Times New Roman" w:cs="Times New Roman"/>
          <w:i/>
          <w:sz w:val="28"/>
          <w:szCs w:val="24"/>
        </w:rPr>
        <w:t>subtilis</w:t>
      </w:r>
      <w:proofErr w:type="spellEnd"/>
      <w:r w:rsidRPr="00586C53">
        <w:rPr>
          <w:rFonts w:ascii="Times New Roman" w:hAnsi="Times New Roman" w:cs="Times New Roman"/>
          <w:sz w:val="28"/>
          <w:szCs w:val="24"/>
        </w:rPr>
        <w:t xml:space="preserve"> B 1018</w:t>
      </w:r>
    </w:p>
    <w:p w14:paraId="5D78B27A" w14:textId="77777777" w:rsidR="00586C53" w:rsidRPr="005633B1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6. Препаративная форма</w:t>
      </w:r>
    </w:p>
    <w:p w14:paraId="7A63D200" w14:textId="4EFD4925" w:rsidR="00586C53" w:rsidRPr="005633B1" w:rsidRDefault="00586C53" w:rsidP="00586C5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86C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Жидкость</w:t>
      </w:r>
    </w:p>
    <w:p w14:paraId="627C487A" w14:textId="77777777" w:rsidR="00586C53" w:rsidRPr="005633B1" w:rsidRDefault="00586C53" w:rsidP="00586C5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Нормативная документация</w:t>
      </w:r>
    </w:p>
    <w:p w14:paraId="54F56189" w14:textId="37DFDC59" w:rsidR="00586C53" w:rsidRDefault="00586C53" w:rsidP="00586C5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86C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ТУ 9291-001-99208562-2010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221515E1" w14:textId="76ACCA15" w:rsidR="00586C53" w:rsidRPr="005633B1" w:rsidRDefault="00586C53" w:rsidP="00586C5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86C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Технологически</w:t>
      </w:r>
      <w:r w:rsidR="00DE0A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й 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регламент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 производство препарата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Экстра, Ж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64ABB037" w14:textId="77777777" w:rsidR="00586C53" w:rsidRPr="005633B1" w:rsidRDefault="00586C53" w:rsidP="00586C5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99419F4" w14:textId="77777777" w:rsidR="00586C53" w:rsidRPr="005633B1" w:rsidRDefault="00586C53" w:rsidP="00586C53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51" w:name="_Toc514173464"/>
      <w:bookmarkStart w:id="352" w:name="_Toc524340261"/>
      <w:bookmarkStart w:id="353" w:name="_Toc535397785"/>
      <w:bookmarkStart w:id="354" w:name="_Toc536568095"/>
      <w:bookmarkStart w:id="355" w:name="_Toc2704417"/>
      <w:bookmarkStart w:id="356" w:name="_Toc2799324"/>
      <w:bookmarkStart w:id="357" w:name="_Toc12876745"/>
      <w:bookmarkStart w:id="358" w:name="_Toc17124479"/>
      <w:bookmarkStart w:id="359" w:name="_Toc18431111"/>
      <w:bookmarkStart w:id="360" w:name="_Toc22724617"/>
      <w:bookmarkStart w:id="361" w:name="_Toc35815180"/>
      <w:bookmarkStart w:id="362" w:name="_Toc36485660"/>
      <w:bookmarkStart w:id="363" w:name="_Toc36572763"/>
      <w:bookmarkStart w:id="364" w:name="_Toc36658124"/>
      <w:bookmarkStart w:id="365" w:name="_Toc36728356"/>
      <w:bookmarkStart w:id="366" w:name="_Toc37066559"/>
      <w:bookmarkStart w:id="367" w:name="_Toc46701767"/>
      <w:bookmarkStart w:id="368" w:name="_Toc69293864"/>
      <w:bookmarkStart w:id="369" w:name="_Toc71899528"/>
      <w:bookmarkStart w:id="370" w:name="_Toc72333447"/>
      <w:bookmarkStart w:id="371" w:name="_Toc84337336"/>
      <w:bookmarkStart w:id="372" w:name="_Toc85550151"/>
      <w:bookmarkStart w:id="373" w:name="_Toc86323499"/>
      <w:bookmarkStart w:id="374" w:name="_Toc88058484"/>
      <w:bookmarkStart w:id="375" w:name="_Toc89175748"/>
      <w:bookmarkStart w:id="376" w:name="_Toc89261501"/>
      <w:bookmarkStart w:id="377" w:name="_Toc92791521"/>
      <w:bookmarkStart w:id="378" w:name="_Toc93322559"/>
      <w:bookmarkStart w:id="379" w:name="_Toc95828154"/>
      <w:bookmarkStart w:id="380" w:name="_Toc98316359"/>
      <w:bookmarkStart w:id="381" w:name="_Toc100072083"/>
      <w:bookmarkStart w:id="382" w:name="_Toc109750139"/>
      <w:bookmarkStart w:id="383" w:name="_Toc112743810"/>
      <w:bookmarkStart w:id="384" w:name="_Toc112766129"/>
      <w:bookmarkStart w:id="385" w:name="_Toc114734033"/>
      <w:bookmarkStart w:id="386" w:name="_Toc116465281"/>
      <w:bookmarkStart w:id="387" w:name="_Toc118192023"/>
      <w:bookmarkStart w:id="388" w:name="_Toc124253107"/>
      <w:bookmarkStart w:id="389" w:name="_Toc124344639"/>
      <w:bookmarkStart w:id="390" w:name="_Toc124780546"/>
      <w:bookmarkStart w:id="391" w:name="_Toc124846617"/>
      <w:bookmarkStart w:id="392" w:name="_Toc125368932"/>
      <w:bookmarkStart w:id="393" w:name="_Toc125375393"/>
      <w:bookmarkStart w:id="394" w:name="_Toc126836543"/>
      <w:bookmarkStart w:id="395" w:name="_Toc126938652"/>
      <w:bookmarkStart w:id="396" w:name="_Toc127183997"/>
      <w:bookmarkStart w:id="397" w:name="_Toc127266397"/>
      <w:bookmarkStart w:id="398" w:name="_Toc133315927"/>
      <w:bookmarkStart w:id="399" w:name="_Toc135160826"/>
      <w:bookmarkStart w:id="400" w:name="_Toc135216948"/>
      <w:bookmarkStart w:id="401" w:name="_Toc138952555"/>
      <w:bookmarkStart w:id="402" w:name="_Toc142312904"/>
      <w:bookmarkStart w:id="403" w:name="_Toc146806466"/>
      <w:bookmarkStart w:id="404" w:name="_Toc146806510"/>
      <w:bookmarkStart w:id="405" w:name="_Toc147327239"/>
      <w:bookmarkStart w:id="406" w:name="_Toc147327677"/>
      <w:bookmarkStart w:id="407" w:name="_Toc147930818"/>
      <w:bookmarkStart w:id="408" w:name="_Toc147930846"/>
      <w:bookmarkStart w:id="409" w:name="_Toc152336447"/>
      <w:bookmarkStart w:id="410" w:name="_Toc152336475"/>
      <w:bookmarkStart w:id="411" w:name="_Toc153455309"/>
      <w:bookmarkStart w:id="412" w:name="_Toc161226482"/>
      <w:bookmarkStart w:id="413" w:name="_Toc161226510"/>
      <w:bookmarkStart w:id="414" w:name="_Toc162516273"/>
      <w:bookmarkStart w:id="415" w:name="_Toc179888261"/>
      <w:bookmarkStart w:id="416" w:name="_Toc180080021"/>
      <w:bookmarkStart w:id="417" w:name="_Toc181111723"/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 Сведения по оценке биологической эффективности, безопасности и свойствам пестицида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31B475AA" w14:textId="77777777" w:rsidR="00586C53" w:rsidRPr="005633B1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Спектр действия</w:t>
      </w:r>
    </w:p>
    <w:p w14:paraId="2557C86D" w14:textId="18DA8FCC" w:rsidR="00586C53" w:rsidRPr="00586C53" w:rsidRDefault="00DE0AD5" w:rsidP="00586C53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Фунгицид.</w:t>
      </w:r>
    </w:p>
    <w:p w14:paraId="346743C6" w14:textId="77777777" w:rsidR="00586C53" w:rsidRPr="005633B1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 Сфера применения</w:t>
      </w:r>
      <w:r w:rsidRPr="005633B1">
        <w:rPr>
          <w:rFonts w:ascii="GDPFNTCIGdPictureOCRFont" w:eastAsia="Aptos" w:hAnsi="GDPFNTCIGdPictureOCRFont" w:cs="GDPFNTCIGdPictureOCRFont"/>
          <w:color w:val="000000"/>
          <w:sz w:val="23"/>
          <w:szCs w:val="23"/>
          <w14:ligatures w14:val="standardContextual"/>
        </w:rPr>
        <w:t xml:space="preserve"> </w:t>
      </w: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(на каких культурах, вредный объект, в том числе латинское название)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5"/>
        <w:gridCol w:w="4990"/>
      </w:tblGrid>
      <w:tr w:rsidR="00DE0AD5" w:rsidRPr="00DE0AD5" w14:paraId="5631081A" w14:textId="77777777" w:rsidTr="00DE0AD5">
        <w:trPr>
          <w:trHeight w:val="425"/>
          <w:jc w:val="center"/>
        </w:trPr>
        <w:tc>
          <w:tcPr>
            <w:tcW w:w="2330" w:type="pct"/>
            <w:vAlign w:val="center"/>
          </w:tcPr>
          <w:p w14:paraId="397A41A1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заболевание</w:t>
            </w:r>
          </w:p>
        </w:tc>
        <w:tc>
          <w:tcPr>
            <w:tcW w:w="2670" w:type="pct"/>
            <w:vAlign w:val="center"/>
          </w:tcPr>
          <w:p w14:paraId="2234947B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Латинское название возбудителя</w:t>
            </w:r>
          </w:p>
        </w:tc>
      </w:tr>
      <w:tr w:rsidR="00DE0AD5" w:rsidRPr="00DE0AD5" w14:paraId="2EC6AE41" w14:textId="77777777" w:rsidTr="00DE0AD5">
        <w:trPr>
          <w:trHeight w:val="428"/>
          <w:jc w:val="center"/>
        </w:trPr>
        <w:tc>
          <w:tcPr>
            <w:tcW w:w="2330" w:type="pct"/>
            <w:vAlign w:val="center"/>
          </w:tcPr>
          <w:p w14:paraId="3210A9FC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Аскохитоз огурца</w:t>
            </w:r>
          </w:p>
        </w:tc>
        <w:tc>
          <w:tcPr>
            <w:tcW w:w="2670" w:type="pct"/>
            <w:vAlign w:val="center"/>
          </w:tcPr>
          <w:p w14:paraId="4455E889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Ascochyta </w:t>
            </w: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cucumis</w:t>
            </w:r>
            <w:proofErr w:type="spellEnd"/>
          </w:p>
        </w:tc>
      </w:tr>
      <w:tr w:rsidR="00DE0AD5" w:rsidRPr="00DE0AD5" w14:paraId="5C9FD838" w14:textId="77777777" w:rsidTr="00DE0AD5">
        <w:trPr>
          <w:trHeight w:val="288"/>
          <w:jc w:val="center"/>
        </w:trPr>
        <w:tc>
          <w:tcPr>
            <w:tcW w:w="2330" w:type="pct"/>
            <w:vAlign w:val="center"/>
          </w:tcPr>
          <w:p w14:paraId="1717CF54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Белая гниль салата</w:t>
            </w:r>
          </w:p>
        </w:tc>
        <w:tc>
          <w:tcPr>
            <w:tcW w:w="2670" w:type="pct"/>
            <w:vAlign w:val="center"/>
          </w:tcPr>
          <w:p w14:paraId="07798995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Sclerotinia </w:t>
            </w: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sclerotiorum</w:t>
            </w:r>
            <w:proofErr w:type="spellEnd"/>
          </w:p>
        </w:tc>
      </w:tr>
      <w:tr w:rsidR="00DE0AD5" w:rsidRPr="002674CC" w14:paraId="641AE20E" w14:textId="77777777" w:rsidTr="00DE0AD5">
        <w:trPr>
          <w:trHeight w:val="565"/>
          <w:jc w:val="center"/>
        </w:trPr>
        <w:tc>
          <w:tcPr>
            <w:tcW w:w="2330" w:type="pct"/>
            <w:vAlign w:val="center"/>
          </w:tcPr>
          <w:p w14:paraId="7B36B3EE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Корневые и прикорневые гнили огурца</w:t>
            </w:r>
          </w:p>
        </w:tc>
        <w:tc>
          <w:tcPr>
            <w:tcW w:w="2670" w:type="pct"/>
            <w:vAlign w:val="center"/>
          </w:tcPr>
          <w:p w14:paraId="7CA1BE9F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Ascochyta </w:t>
            </w: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cucumis</w:t>
            </w:r>
            <w:proofErr w:type="spellEnd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Rhizoctonia </w:t>
            </w: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solani</w:t>
            </w:r>
            <w:proofErr w:type="spellEnd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Sclerotinia </w:t>
            </w: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sclerotiorum</w:t>
            </w:r>
            <w:proofErr w:type="spellEnd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; Pythium spp.; Fusarium spp.</w:t>
            </w:r>
          </w:p>
        </w:tc>
      </w:tr>
      <w:tr w:rsidR="00DE0AD5" w:rsidRPr="00DE0AD5" w14:paraId="5209B55D" w14:textId="77777777" w:rsidTr="00DE0AD5">
        <w:trPr>
          <w:trHeight w:val="565"/>
          <w:jc w:val="center"/>
        </w:trPr>
        <w:tc>
          <w:tcPr>
            <w:tcW w:w="2330" w:type="pct"/>
            <w:vAlign w:val="center"/>
          </w:tcPr>
          <w:p w14:paraId="765F1C82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Ризоктоииоз</w:t>
            </w:r>
            <w:proofErr w:type="spellEnd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(белая ножка) овощных культур</w:t>
            </w:r>
          </w:p>
        </w:tc>
        <w:tc>
          <w:tcPr>
            <w:tcW w:w="2670" w:type="pct"/>
            <w:vAlign w:val="center"/>
          </w:tcPr>
          <w:p w14:paraId="39D596DF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Rhizoctonia </w:t>
            </w: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solani</w:t>
            </w:r>
            <w:proofErr w:type="spellEnd"/>
          </w:p>
        </w:tc>
      </w:tr>
      <w:tr w:rsidR="00DE0AD5" w:rsidRPr="00DE0AD5" w14:paraId="109DF55D" w14:textId="77777777" w:rsidTr="00DE0AD5">
        <w:trPr>
          <w:trHeight w:val="414"/>
          <w:jc w:val="center"/>
        </w:trPr>
        <w:tc>
          <w:tcPr>
            <w:tcW w:w="2330" w:type="pct"/>
            <w:vAlign w:val="center"/>
          </w:tcPr>
          <w:p w14:paraId="597F8E25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Серая гниль овощных культур</w:t>
            </w:r>
          </w:p>
        </w:tc>
        <w:tc>
          <w:tcPr>
            <w:tcW w:w="2670" w:type="pct"/>
            <w:vAlign w:val="center"/>
          </w:tcPr>
          <w:p w14:paraId="0D7D07B9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Botrytis cinerea</w:t>
            </w:r>
          </w:p>
        </w:tc>
      </w:tr>
      <w:tr w:rsidR="00DE0AD5" w:rsidRPr="002674CC" w14:paraId="27D8D922" w14:textId="77777777" w:rsidTr="00DE0AD5">
        <w:trPr>
          <w:trHeight w:val="576"/>
          <w:jc w:val="center"/>
        </w:trPr>
        <w:tc>
          <w:tcPr>
            <w:tcW w:w="2330" w:type="pct"/>
            <w:vAlign w:val="center"/>
          </w:tcPr>
          <w:p w14:paraId="16DAAA42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Трахеомикозное увядание: овощные культуры, розы</w:t>
            </w:r>
          </w:p>
        </w:tc>
        <w:tc>
          <w:tcPr>
            <w:tcW w:w="2670" w:type="pct"/>
            <w:vAlign w:val="center"/>
          </w:tcPr>
          <w:p w14:paraId="5DC265AA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</w:t>
            </w: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Fusarium </w:t>
            </w: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oxysporum</w:t>
            </w:r>
            <w:proofErr w:type="spellEnd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, Fusarium spp.;</w:t>
            </w:r>
          </w:p>
          <w:p w14:paraId="05C313BC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</w:t>
            </w: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Verticillum</w:t>
            </w:r>
            <w:proofErr w:type="spellEnd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dahliae</w:t>
            </w:r>
            <w:proofErr w:type="spellEnd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, Verticillium spp.</w:t>
            </w:r>
          </w:p>
        </w:tc>
      </w:tr>
      <w:tr w:rsidR="00DE0AD5" w:rsidRPr="002674CC" w14:paraId="3DEE8F25" w14:textId="77777777" w:rsidTr="00DE0AD5">
        <w:trPr>
          <w:trHeight w:val="580"/>
          <w:jc w:val="center"/>
        </w:trPr>
        <w:tc>
          <w:tcPr>
            <w:tcW w:w="2330" w:type="pct"/>
            <w:vAlign w:val="center"/>
          </w:tcPr>
          <w:p w14:paraId="450EABEB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Фузариозная корневая гниль на овощных культурах</w:t>
            </w:r>
          </w:p>
        </w:tc>
        <w:tc>
          <w:tcPr>
            <w:tcW w:w="2670" w:type="pct"/>
            <w:vAlign w:val="center"/>
          </w:tcPr>
          <w:p w14:paraId="5EE6238C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</w:t>
            </w: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Fusarium </w:t>
            </w: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oxysporum</w:t>
            </w:r>
            <w:proofErr w:type="spellEnd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, Fusarium spp.</w:t>
            </w:r>
          </w:p>
        </w:tc>
      </w:tr>
      <w:tr w:rsidR="00DE0AD5" w:rsidRPr="00DE0AD5" w14:paraId="731013CE" w14:textId="77777777" w:rsidTr="00DE0AD5">
        <w:trPr>
          <w:trHeight w:val="565"/>
          <w:jc w:val="center"/>
        </w:trPr>
        <w:tc>
          <w:tcPr>
            <w:tcW w:w="2330" w:type="pct"/>
            <w:vAlign w:val="center"/>
          </w:tcPr>
          <w:p w14:paraId="03F65DC1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Фузариозное</w:t>
            </w:r>
            <w:proofErr w:type="spellEnd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увядание томата</w:t>
            </w:r>
          </w:p>
        </w:tc>
        <w:tc>
          <w:tcPr>
            <w:tcW w:w="2670" w:type="pct"/>
            <w:vAlign w:val="center"/>
          </w:tcPr>
          <w:p w14:paraId="1D776A64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Fusarium </w:t>
            </w: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oxysporum</w:t>
            </w:r>
            <w:proofErr w:type="spellEnd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f. sp. </w:t>
            </w: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lycopersici</w:t>
            </w:r>
            <w:proofErr w:type="spellEnd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;</w:t>
            </w:r>
          </w:p>
          <w:p w14:paraId="0939376D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F. </w:t>
            </w: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proliferatum</w:t>
            </w:r>
            <w:proofErr w:type="spellEnd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F. </w:t>
            </w: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solani</w:t>
            </w:r>
            <w:proofErr w:type="spellEnd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</w:tr>
      <w:tr w:rsidR="00DE0AD5" w:rsidRPr="002674CC" w14:paraId="0CEEF28E" w14:textId="77777777" w:rsidTr="00DE0AD5">
        <w:trPr>
          <w:trHeight w:val="410"/>
          <w:jc w:val="center"/>
        </w:trPr>
        <w:tc>
          <w:tcPr>
            <w:tcW w:w="2330" w:type="pct"/>
            <w:vAlign w:val="center"/>
          </w:tcPr>
          <w:p w14:paraId="4AD4C36A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Фузариозное увядание огурца</w:t>
            </w:r>
          </w:p>
        </w:tc>
        <w:tc>
          <w:tcPr>
            <w:tcW w:w="2670" w:type="pct"/>
            <w:vAlign w:val="center"/>
          </w:tcPr>
          <w:p w14:paraId="5F59A3D4" w14:textId="77777777" w:rsidR="00DE0AD5" w:rsidRPr="00DE0AD5" w:rsidRDefault="00DE0AD5" w:rsidP="00DE0A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Fusarium </w:t>
            </w: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oxysporum</w:t>
            </w:r>
            <w:proofErr w:type="spellEnd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f. sp. </w:t>
            </w:r>
            <w:proofErr w:type="spellStart"/>
            <w:r w:rsidRPr="00DE0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cucumerinum</w:t>
            </w:r>
            <w:proofErr w:type="spellEnd"/>
          </w:p>
        </w:tc>
      </w:tr>
    </w:tbl>
    <w:p w14:paraId="01551829" w14:textId="77777777" w:rsidR="00DE0AD5" w:rsidRPr="00DE0AD5" w:rsidRDefault="00DE0AD5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val="en-US"/>
        </w:rPr>
      </w:pPr>
    </w:p>
    <w:p w14:paraId="125E9D17" w14:textId="77777777" w:rsidR="00586C53" w:rsidRPr="005633B1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3. Рекомендуемый регламент применения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1794"/>
        <w:gridCol w:w="2147"/>
        <w:gridCol w:w="2252"/>
        <w:gridCol w:w="1512"/>
      </w:tblGrid>
      <w:tr w:rsidR="00586C53" w:rsidRPr="00586C53" w14:paraId="165686E7" w14:textId="77777777" w:rsidTr="00B862E6">
        <w:trPr>
          <w:trHeight w:val="1325"/>
        </w:trPr>
        <w:tc>
          <w:tcPr>
            <w:tcW w:w="877" w:type="pct"/>
            <w:vAlign w:val="center"/>
          </w:tcPr>
          <w:p w14:paraId="6C5D35F8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Нормы применения препарата, л/га</w:t>
            </w:r>
          </w:p>
        </w:tc>
        <w:tc>
          <w:tcPr>
            <w:tcW w:w="960" w:type="pct"/>
            <w:vAlign w:val="center"/>
          </w:tcPr>
          <w:p w14:paraId="4EEC6BE5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149" w:type="pct"/>
            <w:vAlign w:val="center"/>
          </w:tcPr>
          <w:p w14:paraId="5EF41352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Вредный объект</w:t>
            </w:r>
          </w:p>
        </w:tc>
        <w:tc>
          <w:tcPr>
            <w:tcW w:w="1205" w:type="pct"/>
            <w:vAlign w:val="center"/>
          </w:tcPr>
          <w:p w14:paraId="5496168A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Способ, время обработки, ограничения</w:t>
            </w:r>
          </w:p>
        </w:tc>
        <w:tc>
          <w:tcPr>
            <w:tcW w:w="809" w:type="pct"/>
            <w:vAlign w:val="center"/>
          </w:tcPr>
          <w:p w14:paraId="1CEB9F9A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 ожидания</w:t>
            </w: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586C53" w:rsidRPr="00586C53" w14:paraId="0C0B0589" w14:textId="77777777" w:rsidTr="00B862E6">
        <w:trPr>
          <w:trHeight w:val="1066"/>
        </w:trPr>
        <w:tc>
          <w:tcPr>
            <w:tcW w:w="877" w:type="pct"/>
            <w:vMerge w:val="restart"/>
            <w:vAlign w:val="center"/>
          </w:tcPr>
          <w:p w14:paraId="108208FD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960" w:type="pct"/>
            <w:vAlign w:val="center"/>
          </w:tcPr>
          <w:p w14:paraId="679F86CF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Томат защищенного грунта</w:t>
            </w:r>
          </w:p>
        </w:tc>
        <w:tc>
          <w:tcPr>
            <w:tcW w:w="1149" w:type="pct"/>
            <w:vAlign w:val="center"/>
          </w:tcPr>
          <w:p w14:paraId="6E03962D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Фузариозная корневая гниль, трахеомикозное увядание</w:t>
            </w:r>
          </w:p>
        </w:tc>
        <w:tc>
          <w:tcPr>
            <w:tcW w:w="1205" w:type="pct"/>
            <w:vMerge w:val="restart"/>
            <w:vAlign w:val="center"/>
          </w:tcPr>
          <w:p w14:paraId="1AA53A88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под корень при поливе (в т.ч. капельном)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интервалом 15-20 дней. Расход рабочей жидкости - 600-2000 л/га</w:t>
            </w:r>
          </w:p>
        </w:tc>
        <w:tc>
          <w:tcPr>
            <w:tcW w:w="809" w:type="pct"/>
            <w:vAlign w:val="center"/>
          </w:tcPr>
          <w:p w14:paraId="4FC32263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86C53" w:rsidRPr="00586C53" w14:paraId="2945948F" w14:textId="77777777" w:rsidTr="00B862E6">
        <w:trPr>
          <w:trHeight w:val="1291"/>
        </w:trPr>
        <w:tc>
          <w:tcPr>
            <w:tcW w:w="877" w:type="pct"/>
            <w:vMerge/>
            <w:vAlign w:val="center"/>
          </w:tcPr>
          <w:p w14:paraId="1DE01CE2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Merge w:val="restart"/>
            <w:vAlign w:val="center"/>
          </w:tcPr>
          <w:p w14:paraId="39C0C1D9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Огурец защищенного грунта</w:t>
            </w:r>
          </w:p>
        </w:tc>
        <w:tc>
          <w:tcPr>
            <w:tcW w:w="1149" w:type="pct"/>
            <w:vAlign w:val="center"/>
          </w:tcPr>
          <w:p w14:paraId="32D98111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Корневые и прикорневые гнили, трахеомикозное увядание</w:t>
            </w:r>
          </w:p>
        </w:tc>
        <w:tc>
          <w:tcPr>
            <w:tcW w:w="1205" w:type="pct"/>
            <w:vMerge/>
            <w:vAlign w:val="center"/>
          </w:tcPr>
          <w:p w14:paraId="5D393DD8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vAlign w:val="center"/>
          </w:tcPr>
          <w:p w14:paraId="78066B0C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86C53" w:rsidRPr="00586C53" w14:paraId="1D8BFA4C" w14:textId="77777777" w:rsidTr="00B862E6">
        <w:trPr>
          <w:trHeight w:val="2045"/>
        </w:trPr>
        <w:tc>
          <w:tcPr>
            <w:tcW w:w="877" w:type="pct"/>
            <w:vMerge/>
            <w:vAlign w:val="center"/>
          </w:tcPr>
          <w:p w14:paraId="6D610CAF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Merge/>
            <w:vAlign w:val="center"/>
          </w:tcPr>
          <w:p w14:paraId="3F309481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1149" w:type="pct"/>
            <w:vAlign w:val="center"/>
          </w:tcPr>
          <w:p w14:paraId="45BDE750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Аскохитоз</w:t>
            </w:r>
          </w:p>
        </w:tc>
        <w:tc>
          <w:tcPr>
            <w:tcW w:w="1205" w:type="pct"/>
            <w:vAlign w:val="center"/>
          </w:tcPr>
          <w:p w14:paraId="215FC8B9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Опрыскивание в период начала цветения- плодоношения с интервалом 15-20 дней. Расход рабочей жидкости - 600-2000 л/га</w:t>
            </w:r>
          </w:p>
        </w:tc>
        <w:tc>
          <w:tcPr>
            <w:tcW w:w="809" w:type="pct"/>
            <w:vAlign w:val="center"/>
          </w:tcPr>
          <w:p w14:paraId="72A420D2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86C53" w:rsidRPr="00586C53" w14:paraId="42334E4E" w14:textId="77777777" w:rsidTr="00B862E6">
        <w:trPr>
          <w:trHeight w:val="758"/>
        </w:trPr>
        <w:tc>
          <w:tcPr>
            <w:tcW w:w="877" w:type="pct"/>
            <w:vMerge/>
            <w:vAlign w:val="center"/>
          </w:tcPr>
          <w:p w14:paraId="1E0DFF91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Align w:val="center"/>
          </w:tcPr>
          <w:p w14:paraId="1A121BDE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Перец защищенного грунта</w:t>
            </w:r>
          </w:p>
        </w:tc>
        <w:tc>
          <w:tcPr>
            <w:tcW w:w="1149" w:type="pct"/>
            <w:vAlign w:val="center"/>
          </w:tcPr>
          <w:p w14:paraId="43C3E459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Трахеомикозное увядание</w:t>
            </w:r>
          </w:p>
        </w:tc>
        <w:tc>
          <w:tcPr>
            <w:tcW w:w="1205" w:type="pct"/>
            <w:vMerge w:val="restart"/>
            <w:vAlign w:val="center"/>
          </w:tcPr>
          <w:p w14:paraId="4D1BF5DC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под корень при поливе (в т.ч. капельном)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 интервалом 20-30 дней. Расход рабочей жидкости - 600-2000 л/га</w:t>
            </w:r>
          </w:p>
        </w:tc>
        <w:tc>
          <w:tcPr>
            <w:tcW w:w="809" w:type="pct"/>
            <w:vMerge w:val="restart"/>
            <w:vAlign w:val="center"/>
          </w:tcPr>
          <w:p w14:paraId="44B3D65C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86C53" w:rsidRPr="00586C53" w14:paraId="2A2B10B6" w14:textId="77777777" w:rsidTr="00B862E6">
        <w:trPr>
          <w:trHeight w:val="773"/>
        </w:trPr>
        <w:tc>
          <w:tcPr>
            <w:tcW w:w="877" w:type="pct"/>
            <w:vMerge/>
            <w:vAlign w:val="center"/>
          </w:tcPr>
          <w:p w14:paraId="454FD9BB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Align w:val="center"/>
          </w:tcPr>
          <w:p w14:paraId="2360BB25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Баклажан защищенного грунта</w:t>
            </w:r>
          </w:p>
        </w:tc>
        <w:tc>
          <w:tcPr>
            <w:tcW w:w="1149" w:type="pct"/>
            <w:vAlign w:val="center"/>
          </w:tcPr>
          <w:p w14:paraId="50F8369C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Трахеомикозное увядание</w:t>
            </w:r>
          </w:p>
        </w:tc>
        <w:tc>
          <w:tcPr>
            <w:tcW w:w="1205" w:type="pct"/>
            <w:vMerge/>
            <w:vAlign w:val="center"/>
          </w:tcPr>
          <w:p w14:paraId="5D53D30A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vMerge/>
            <w:vAlign w:val="center"/>
          </w:tcPr>
          <w:p w14:paraId="73D414B3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  <w:tr w:rsidR="00586C53" w:rsidRPr="00586C53" w14:paraId="0E81EF93" w14:textId="77777777" w:rsidTr="00B862E6">
        <w:trPr>
          <w:trHeight w:val="768"/>
        </w:trPr>
        <w:tc>
          <w:tcPr>
            <w:tcW w:w="877" w:type="pct"/>
            <w:vMerge/>
            <w:vAlign w:val="center"/>
          </w:tcPr>
          <w:p w14:paraId="512CEF5B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Align w:val="center"/>
          </w:tcPr>
          <w:p w14:paraId="43E75CB6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Роза защищенного грунта</w:t>
            </w:r>
          </w:p>
        </w:tc>
        <w:tc>
          <w:tcPr>
            <w:tcW w:w="1149" w:type="pct"/>
            <w:vAlign w:val="center"/>
          </w:tcPr>
          <w:p w14:paraId="1DDC861D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Трахеомикозное увядание</w:t>
            </w:r>
          </w:p>
        </w:tc>
        <w:tc>
          <w:tcPr>
            <w:tcW w:w="1205" w:type="pct"/>
            <w:vMerge/>
            <w:vAlign w:val="center"/>
          </w:tcPr>
          <w:p w14:paraId="3011D1C4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vAlign w:val="center"/>
          </w:tcPr>
          <w:p w14:paraId="36A90DC4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86C53" w:rsidRPr="00586C53" w14:paraId="5136D639" w14:textId="77777777" w:rsidTr="00B862E6">
        <w:trPr>
          <w:trHeight w:val="1541"/>
        </w:trPr>
        <w:tc>
          <w:tcPr>
            <w:tcW w:w="877" w:type="pct"/>
            <w:vMerge/>
            <w:vAlign w:val="center"/>
          </w:tcPr>
          <w:p w14:paraId="29D085F0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Align w:val="center"/>
          </w:tcPr>
          <w:p w14:paraId="3FAF101E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Салат-латук защищенного грунта</w:t>
            </w:r>
          </w:p>
        </w:tc>
        <w:tc>
          <w:tcPr>
            <w:tcW w:w="1149" w:type="pct"/>
            <w:vAlign w:val="center"/>
          </w:tcPr>
          <w:p w14:paraId="3A0A3720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Ризоктониоз, белая гниль, серая гниль</w:t>
            </w:r>
          </w:p>
        </w:tc>
        <w:tc>
          <w:tcPr>
            <w:tcW w:w="1205" w:type="pct"/>
            <w:vAlign w:val="center"/>
          </w:tcPr>
          <w:p w14:paraId="34F19381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под корень (в гидропонный раствор). Расход рабочей жидкости 10000-40000 л/га</w:t>
            </w:r>
          </w:p>
        </w:tc>
        <w:tc>
          <w:tcPr>
            <w:tcW w:w="809" w:type="pct"/>
            <w:vAlign w:val="center"/>
          </w:tcPr>
          <w:p w14:paraId="32B47D47" w14:textId="77777777" w:rsidR="00586C53" w:rsidRPr="00586C53" w:rsidRDefault="00586C53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14:paraId="437EA3C3" w14:textId="34DA676D" w:rsidR="00586C53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9BE7F2A" w14:textId="010BFABE" w:rsidR="008A588F" w:rsidRPr="008A588F" w:rsidRDefault="008A588F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8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выхода на обработанные участки для ручных и механизированных работ 1 сутки при некорневой обработке.</w:t>
      </w:r>
    </w:p>
    <w:p w14:paraId="1E5DB403" w14:textId="45680B19" w:rsidR="00586C53" w:rsidRPr="008013E0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Действие на вредные организмы (механизм действия):</w:t>
      </w:r>
    </w:p>
    <w:p w14:paraId="0BCFA445" w14:textId="61C44726" w:rsidR="00586C53" w:rsidRPr="008013E0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Штамм В 1018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синтезирует антибиотики полипептидной и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аминогликозидной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основы, а также гидролитические ферменты, разрушающие клеточные оболочки фитопатогенных грибов и бактерий.</w:t>
      </w:r>
    </w:p>
    <w:p w14:paraId="37DDA1FD" w14:textId="77777777" w:rsidR="00586C53" w:rsidRPr="008013E0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Период защитного действия:</w:t>
      </w:r>
    </w:p>
    <w:p w14:paraId="4C9C4638" w14:textId="78F910DE" w:rsidR="00586C53" w:rsidRPr="008013E0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сведениям регистранта препарат обладает периодом защитного действия от 20 до 30 дней в зависимости от вида патогена и инфекционной нагрузки.</w:t>
      </w:r>
    </w:p>
    <w:p w14:paraId="223EADFC" w14:textId="77777777" w:rsidR="00586C53" w:rsidRPr="008013E0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Селективность:</w:t>
      </w:r>
    </w:p>
    <w:p w14:paraId="59A555A4" w14:textId="149B8BE9" w:rsidR="00586C53" w:rsidRPr="008013E0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Штамм В 1018 бактерии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эффективен против грамотрицательных бактерий, широкого круга возбудителей болезней растений из группы оомицетов, сумчатых грибов и класса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агрикомицетов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D35E27" w14:textId="77777777" w:rsidR="00586C53" w:rsidRPr="008013E0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Скорость воздействия:</w:t>
      </w:r>
    </w:p>
    <w:p w14:paraId="65CFD562" w14:textId="2C84FFFA" w:rsidR="00586C53" w:rsidRPr="008013E0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1-2 суток после обработки, при этом максимальное количество фунгицидных веществ бактерии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выделяют во время прорастания споры в вегетативную клетку.</w:t>
      </w:r>
    </w:p>
    <w:p w14:paraId="7139FAEC" w14:textId="77777777" w:rsidR="00586C53" w:rsidRPr="008013E0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Совместимость с другими препаратами:</w:t>
      </w:r>
    </w:p>
    <w:p w14:paraId="0F006A2A" w14:textId="24EB47D4" w:rsidR="00586C53" w:rsidRPr="00586C53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Препарат совместим с другими микробиологическими средствами защиты растений и регуляторами роста растений, но не совместим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хи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мическими препаратами.</w:t>
      </w:r>
    </w:p>
    <w:p w14:paraId="585C2645" w14:textId="1DF5780B" w:rsidR="00586C53" w:rsidRPr="008013E0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каждом случае рекомендуется предварительная оценка на взаимную совместимость смешиваемых компонентов.</w:t>
      </w:r>
    </w:p>
    <w:p w14:paraId="0B5614EA" w14:textId="1DDEC4F7" w:rsidR="00586C53" w:rsidRPr="00586C53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6C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Эффективность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3FE64BCC" w14:textId="0199AC5C" w:rsidR="00586C53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 </w:t>
      </w:r>
      <w:proofErr w:type="spellStart"/>
      <w:r w:rsidR="00822A68"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="00822A68"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="00822A68"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="00822A68"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="00822A68"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="00822A68"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2A68"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="00822A68"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2A68"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="00822A68"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1018)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внесен в дополнение № 47 от 30.12.2022</w:t>
      </w:r>
      <w:r w:rsidR="0008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к Плану регистрационных 2020-2025 гг. и проходил испытания в условиях защищенного грунта в 1-й и 3-й зонах РФ в 2023 году в полном объеме.</w:t>
      </w:r>
    </w:p>
    <w:p w14:paraId="6532E4B7" w14:textId="39FD8E58" w:rsid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ФГБОУ ВО «Российский государственный аграрный университет - МСХА имени К.А.Тимирязева», рассмотрев материалы ООО «БИОМ-ПРО» на препарат </w:t>
      </w:r>
      <w:bookmarkStart w:id="418" w:name="_Hlk181175421"/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1018)</w:t>
      </w:r>
      <w:bookmarkEnd w:id="418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учитывая, что эффективность препарата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1018)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подтверждена испытаниями 2023 года, в полном соответствии с предоставленными отчетами и руководствуясь Приложением 3 «Объемы регистрационных испытаний. Фунгициды, в том числе для предпосевной обработки семян», позиции таблицы на стр. 24, 27, 28 и 29 - культуры, заявляемые на регистрацию: «баклажан, огуре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ц, п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ерец, роза, салат (латук), томат», а также п. 19 на стр. 6 об объемах регистрационных испытаний для препаратов, заявленных для применения в защищенном грунте, с контролируемыми условиями выращивания культур «Методических указаний по регистрационным испытаниям пестицидов в части биологической эффективности. М., 2018 г.» рекомендует препарат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1018)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государственной регистрации на территории РФ сроком на 10 лет для применения в качестве фунгицида по регламентам, указанным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ыше в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таблице.</w:t>
      </w:r>
    </w:p>
    <w:p w14:paraId="006D1B72" w14:textId="77777777" w:rsidR="00586C53" w:rsidRPr="008013E0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Фитотоксичность, толерантность культур:</w:t>
      </w:r>
    </w:p>
    <w:p w14:paraId="74C28DFF" w14:textId="19540302" w:rsidR="00586C53" w:rsidRPr="008013E0" w:rsidRDefault="00822A68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не фитотоксичен, все заявленные к регистрации культуры проявили при испытаниях высокий уровень толерантности к препарату.</w:t>
      </w:r>
    </w:p>
    <w:p w14:paraId="66CE6892" w14:textId="77777777" w:rsidR="00586C53" w:rsidRPr="008013E0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11. Возможность возникновения резистентности:</w:t>
      </w:r>
    </w:p>
    <w:p w14:paraId="53F1A45F" w14:textId="37B31ED4" w:rsidR="00586C53" w:rsidRPr="008013E0" w:rsidRDefault="00822A68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 возникновения резистентности минимальный.</w:t>
      </w:r>
    </w:p>
    <w:p w14:paraId="783BB24A" w14:textId="77777777" w:rsidR="00586C53" w:rsidRPr="008013E0" w:rsidRDefault="00586C53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Возможность варьирования культур в севообороте:</w:t>
      </w:r>
    </w:p>
    <w:p w14:paraId="2533C2A9" w14:textId="6A79D3B6" w:rsidR="00586C53" w:rsidRDefault="00822A68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ограничений.</w:t>
      </w:r>
    </w:p>
    <w:p w14:paraId="0BE50066" w14:textId="4FCA1722" w:rsidR="000878E8" w:rsidRPr="000878E8" w:rsidRDefault="000878E8" w:rsidP="000878E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8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 Результаты оценки биологической эффективности и безопасности в других странах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0183F5F9" w14:textId="5AE13C2F" w:rsidR="000878E8" w:rsidRPr="000878E8" w:rsidRDefault="000878E8" w:rsidP="000878E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требуются - препарат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78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прошел полный цикл регистрационных испытаний на</w:t>
      </w:r>
    </w:p>
    <w:p w14:paraId="6AC38DC5" w14:textId="77777777" w:rsidR="000878E8" w:rsidRDefault="000878E8" w:rsidP="00586C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14071A" w14:textId="1DA682E7" w:rsidR="00822A68" w:rsidRPr="00822A68" w:rsidRDefault="00822A68" w:rsidP="00822A68">
      <w:pPr>
        <w:pStyle w:val="2"/>
        <w:spacing w:before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419" w:name="_Toc181111724"/>
      <w:r w:rsidRPr="00822A6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3.3. Состав препарата</w:t>
      </w:r>
      <w:bookmarkEnd w:id="419"/>
    </w:p>
    <w:p w14:paraId="409F29C2" w14:textId="051D3B10" w:rsidR="00737BFF" w:rsidRPr="00822A68" w:rsidRDefault="00822A68" w:rsidP="00822A68">
      <w:pPr>
        <w:pStyle w:val="3"/>
        <w:spacing w:before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420" w:name="_Toc181111725"/>
      <w:r w:rsidRPr="00822A6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3.3.1. Свойства штамма-продуцента</w:t>
      </w:r>
      <w:bookmarkEnd w:id="420"/>
    </w:p>
    <w:p w14:paraId="503547AD" w14:textId="16E65151" w:rsidR="00CD7C1B" w:rsidRPr="000878E8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Видовое название микроорганизма (латинское название): </w:t>
      </w:r>
      <w:proofErr w:type="spellStart"/>
      <w:r w:rsidRPr="000878E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Bacillus</w:t>
      </w:r>
      <w:proofErr w:type="spellEnd"/>
      <w:r w:rsidRPr="000878E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0878E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subtilis</w:t>
      </w:r>
      <w:proofErr w:type="spellEnd"/>
    </w:p>
    <w:p w14:paraId="7BD5540E" w14:textId="42069C8A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Номер и название штамма (изолята)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878E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Bacillus</w:t>
      </w:r>
      <w:proofErr w:type="spellEnd"/>
      <w:r w:rsidRPr="000878E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0878E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subtilis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1018 </w:t>
      </w:r>
    </w:p>
    <w:p w14:paraId="02C3F466" w14:textId="32838D6D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Источник выделения штамма: штамм выделен из почвы (Московская область) </w:t>
      </w:r>
    </w:p>
    <w:p w14:paraId="1DDF8358" w14:textId="347965E9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4. Культурально-морфологические, биохимические свойства, тесты и критерии идентификации (указать также учреждение, проведшее идентификацию)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дентификацию штамма проводили в ФГБУ «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ГосНИИгенетика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». Спорообразующие бактерии. На МПА (мясопептонный агар) колонии 4-6 мм, бежевого цвета с волнистым краем.</w:t>
      </w:r>
    </w:p>
    <w:p w14:paraId="3DEC24D1" w14:textId="15541556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Прямые палочки, 0,5-2,5</w:t>
      </w:r>
      <w:r w:rsidR="000878E8">
        <w:rPr>
          <w:rFonts w:ascii="Times New Roman" w:eastAsia="Times New Roman" w:hAnsi="Times New Roman" w:cs="Times New Roman"/>
          <w:sz w:val="28"/>
          <w:szCs w:val="28"/>
          <w:lang w:eastAsia="ru-RU"/>
        </w:rPr>
        <w:t>×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1,2-10 мкм; с закругленными концами. Грамположительные, подвижные за счет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перитрихиальных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жгутиков. Аэробы и или факультативные анаэробы, метаболизм бродильного или дыхательного типа: устойчив к левомицетину. Оптимальный рост на МПА при 37°С. На МПБ (мясопептонный бульон) культура образует пленку. Ферментирует глюкозу, арабинозу, маннит, ксилозу с образованием кислоты без газа. Дает положительную реакцию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Фогес-Проскауера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гидролизует крахмал, желатину. Не растет в анаэробных условиях, не обладает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лецитиназной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активностью, не образует газ из глюкозы, продуцирует индол без образования сероводорода. </w:t>
      </w:r>
    </w:p>
    <w:p w14:paraId="1E715E9B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Механизм действия на целевой объект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онтактный. Антагонистическая активность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связана с действием гидролитических ферментов и антибиотиков полипептидной и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аминогликозидной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природы на клеточную стенку фитопатогенных грибов и бактерий. Наибольшее количество фунгицидных веществ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выделяют во время прорастания споры в вегетативную клетку. </w:t>
      </w:r>
    </w:p>
    <w:p w14:paraId="08924EE7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Способ, условия и состав сред для хранения штамма: культуру хранят в пробирках на косяках МПА при температуре от плюс 4°С до плюс 6°С или в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лиофилизированном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состоянии в ампулах. Частота пересева - 1 раз в 7 месяцев,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перезакладки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ампулы - 1 раз в 3 года. </w:t>
      </w:r>
    </w:p>
    <w:p w14:paraId="6FFBB40E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Способ, условия и состав сред для размножения микроорганизмов. </w:t>
      </w:r>
    </w:p>
    <w:p w14:paraId="06952DBE" w14:textId="6FE99B67" w:rsidR="00737BFF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вирусов и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микроспоридий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характеристика специфического сырья для выращивания.</w:t>
      </w:r>
    </w:p>
    <w:p w14:paraId="111CBCCD" w14:textId="77777777" w:rsidR="00CD7C1B" w:rsidRDefault="00CD7C1B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размножения культуры используются питательные среды, содержащие традиционное микробиологическое сырье, или L-бульон. При температуре 25-30°С на кукурузно-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мелассовой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среде (кукурузный экстракт - 3 %, меласса - 1,5 %) время роста 24-48 часов. </w:t>
      </w:r>
    </w:p>
    <w:p w14:paraId="59F1EBE2" w14:textId="55C340B5" w:rsidR="00CD7C1B" w:rsidRDefault="00CD7C1B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8. Способ обнаружения микроорганизмов в микробных ассоциациях окружающей среды и биоматериале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в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ыделение производится после предварительного прогрева исходного материала до 120 °C и</w:t>
      </w:r>
      <w:r w:rsidR="0008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последующего высева на искусственные питательные среды и идентификации по комплексу морфолого-физиологических и биохимических особенностей. </w:t>
      </w:r>
    </w:p>
    <w:p w14:paraId="73FC67EE" w14:textId="606630BB" w:rsidR="00737BFF" w:rsidRDefault="00CD7C1B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Продукт, синтезируемый штаммом (химический состав, структурная формула, стабильность, метод определения остатков): нет необходимости, т.к. активным началом препарата являются живые организмы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ACB37C" w14:textId="5A6E9B20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41F6DC" w14:textId="313AC681" w:rsidR="00737BFF" w:rsidRPr="00822A68" w:rsidRDefault="00822A68" w:rsidP="00822A68">
      <w:pPr>
        <w:pStyle w:val="3"/>
        <w:spacing w:before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421" w:name="_Toc181111726"/>
      <w:r w:rsidRPr="00822A6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3.3.2. Характеристика препаративной формы</w:t>
      </w:r>
      <w:bookmarkEnd w:id="421"/>
    </w:p>
    <w:p w14:paraId="2E1C074C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Состав препарата: содержание действующего начала, вспомогательных веществ и их назначение </w:t>
      </w:r>
    </w:p>
    <w:p w14:paraId="2E75126E" w14:textId="6F84311C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Компоненты препарата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Ж: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Культуральная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жидкость,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содержащая живые споры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1018 - 10% (100 г/кг).</w:t>
      </w:r>
    </w:p>
    <w:p w14:paraId="3331096D" w14:textId="771F724A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Титр - не менее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×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CD7C1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CD7C1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1018. </w:t>
      </w:r>
    </w:p>
    <w:p w14:paraId="5C50E199" w14:textId="3D5CFBB4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Агрегатное состояние.</w:t>
      </w:r>
    </w:p>
    <w:p w14:paraId="5317DA89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Жидкость. </w:t>
      </w:r>
    </w:p>
    <w:p w14:paraId="25EBA10C" w14:textId="0C70812A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Смачиваемость.</w:t>
      </w:r>
    </w:p>
    <w:p w14:paraId="69A7413B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требуется. </w:t>
      </w:r>
    </w:p>
    <w:p w14:paraId="5B8E0381" w14:textId="55278F09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Содержание влаги.</w:t>
      </w:r>
    </w:p>
    <w:p w14:paraId="1BA9E148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требуется. </w:t>
      </w:r>
    </w:p>
    <w:p w14:paraId="722943E7" w14:textId="507E6307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Содержание посторонней микрофлоры.</w:t>
      </w:r>
    </w:p>
    <w:p w14:paraId="73103B21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10</w:t>
      </w:r>
      <w:r w:rsidRPr="00CD7C1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CD7C1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Патогенная микрофлора отсутствует. </w:t>
      </w:r>
    </w:p>
    <w:p w14:paraId="341EDF2B" w14:textId="5F34438C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6. Метод определения действующего начала.</w:t>
      </w:r>
    </w:p>
    <w:p w14:paraId="7F6A4EFE" w14:textId="6D75A291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концентрации жизнеспособных спор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Bacliius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1018 (в КОЕ/см</w:t>
      </w:r>
      <w:r w:rsidRPr="00CD7C1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осуществляется методом последовательных разведений Коха и последующим высевом </w:t>
      </w:r>
      <w:r w:rsidR="007A247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агаризованные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питательные среды. </w:t>
      </w:r>
    </w:p>
    <w:p w14:paraId="52DFB4DF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Условия и сроки хранения препарата. </w:t>
      </w:r>
    </w:p>
    <w:p w14:paraId="4B27307A" w14:textId="397B8665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год при хранении в упаковке изготовителя при температуре от 4 °C до 15°С. </w:t>
      </w:r>
    </w:p>
    <w:p w14:paraId="1F643DFA" w14:textId="2C657430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8. Способ приготовления рабочих растворов.</w:t>
      </w:r>
    </w:p>
    <w:p w14:paraId="5DC4EE91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Расчетное количество препарата растворить в 10 л не хлорированной воды при перемешивании до получения однородной суспензии, затем ее следует перенести в бак на 1/3 заполненного водой, равномерно перемешать и довести до конечного объема. Использовать в день приготовления, желательно в течение 4-5 часов. </w:t>
      </w:r>
    </w:p>
    <w:p w14:paraId="1BAF95D0" w14:textId="6B2AA33B" w:rsidR="00737BFF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9. Совместимость с другими пестицидами: совместим с агрохимикатами и регуляторами роста растений; запрещается смешивать с химическими пестицидами.</w:t>
      </w:r>
    </w:p>
    <w:p w14:paraId="2E423886" w14:textId="77777777" w:rsidR="00CD7C1B" w:rsidRDefault="00CD7C1B" w:rsidP="007A247E">
      <w:pPr>
        <w:keepNext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sectPr w:rsidR="00CD7C1B" w:rsidSect="00737BF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422" w:name="_Toc138952559"/>
      <w:bookmarkStart w:id="423" w:name="_Toc142312908"/>
      <w:bookmarkStart w:id="424" w:name="_Toc146806470"/>
      <w:bookmarkStart w:id="425" w:name="_Toc146806514"/>
      <w:bookmarkStart w:id="426" w:name="_Toc147327243"/>
      <w:bookmarkStart w:id="427" w:name="_Toc147327681"/>
      <w:bookmarkStart w:id="428" w:name="_Toc147930822"/>
      <w:bookmarkStart w:id="429" w:name="_Toc147930850"/>
      <w:bookmarkStart w:id="430" w:name="_Toc152336451"/>
      <w:bookmarkStart w:id="431" w:name="_Toc152336479"/>
      <w:bookmarkStart w:id="432" w:name="_Toc153455313"/>
      <w:bookmarkStart w:id="433" w:name="_Toc161226486"/>
      <w:bookmarkStart w:id="434" w:name="_Toc161226514"/>
      <w:bookmarkStart w:id="435" w:name="_Toc162516277"/>
      <w:bookmarkStart w:id="436" w:name="_Toc179888265"/>
      <w:bookmarkStart w:id="437" w:name="_Toc180080025"/>
    </w:p>
    <w:p w14:paraId="1766D714" w14:textId="67010C50" w:rsidR="00822A68" w:rsidRDefault="00822A68" w:rsidP="00822A68">
      <w:pPr>
        <w:keepNext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bookmarkStart w:id="438" w:name="_Toc181111727"/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4. ЦЕЛЬ И ПОТРЕБНОСТЬ РЕАЛИЗАЦИИ НАМЕЧАЕМОЙ ХОЗЯЙСТВЕННОЙ ДЕЯТЕЛЬНОСТИ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14:paraId="5F55E21F" w14:textId="77777777" w:rsid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9250D3" w14:textId="6059880D" w:rsid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1018) был внесен в дополнение № 47 от 30.12.2022</w:t>
      </w:r>
      <w:r w:rsidR="007A2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к Плану регистрационных 2020-2025 гг. и проходил испытания в условиях защищенного грунта в 1-й и 3-й зонах РФ в 2023 году в полном объеме.</w:t>
      </w:r>
    </w:p>
    <w:p w14:paraId="28B34F3C" w14:textId="153C6AEA" w:rsid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Московская область, Раменский район, д. Верея, стр.500, ВНИИО - филиал ФГБНУ ФНЦО (1-я зона, Центральный регион возделывания сельскохозяйственных культур).</w:t>
      </w:r>
    </w:p>
    <w:p w14:paraId="75F2ECC7" w14:textId="5F506DD9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Баклажан в условиях защищенного груша. Сорт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гибрид: Пеликан F1. 2023 год.</w:t>
      </w:r>
    </w:p>
    <w:p w14:paraId="037282E3" w14:textId="42B561C8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выращивания (3-я световая зона) - весенняя пленочная теплица, оборот продленный, вредный объект - трахеомикозное увядание. Опытный вариант - препарат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Ж, - 5 л/га, пятикратное внесение под корень одновременно с поливом (интервал 20-30 дней); контроль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необработанные участки.</w:t>
      </w:r>
    </w:p>
    <w:p w14:paraId="5B13E3DA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Результативные данные по эффективность опытного препарата против увядания получены после 3-5 обработок (первые две носили профилактический характер).</w:t>
      </w:r>
    </w:p>
    <w:p w14:paraId="2519148A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препарата последовательно снижалась от 83% до 73% и 63% после последней обработки, при развитии заболевания в контроле от 0,1% в начале до значительного развития - 2,2% в конце наблюдений.</w:t>
      </w:r>
    </w:p>
    <w:p w14:paraId="4E35ACA7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Прибавка в урожайности культуры относительно контроля составляла в среднем +15%, при урожае в контроле 4,6 кг/м</w:t>
      </w:r>
      <w:r w:rsidRPr="00822A6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2D572F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Огурец в условиях защищенного грунта. Сорт гибрид: Арамис F1. 2023 год.</w:t>
      </w:r>
    </w:p>
    <w:p w14:paraId="7276A214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выращивания - весенняя пленочная теплица, оборот весенне-летний, вредные объекты - корневые и прикорневые гнили, трахеомикозное увядание. Опытный вариант - препарат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Ж, - 5 л/га, 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пятикратное внесение под корень одновременно с поливом (интервал 15-20 дней); контроль - необработанные участки.</w:t>
      </w:r>
    </w:p>
    <w:p w14:paraId="4C34CAC8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препарата против заболеваний комплекса Fusarium spp. последовательно снижалась от 1-2 обработок (65-78%) до 44-51% после двух последних обработок, на фоне взрывного роста заболевания в контроле: от 2,9% в начале до 10,5% при последнем учете.</w:t>
      </w:r>
    </w:p>
    <w:p w14:paraId="20543BB1" w14:textId="0EF9371F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Прибавка в урожайности культуры относительно контроля составляла в среднем +15%, при урожае в контроле 8,8 кг/м</w:t>
      </w:r>
      <w:r w:rsidRPr="00822A6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14:paraId="5A82B164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Огурец в условиях защищенного грунта. Сорт/гибрид: Кураж F1.2023 год.</w:t>
      </w:r>
    </w:p>
    <w:p w14:paraId="62DC3D17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выращивания - весенняя пленочная теплица, оборот весенне-летний, вредные объекты - аскохитоз. Опытный вариант - препарат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Ж, - 5 л/га, двукратное опрыскивание растений в период вегетации (интервал 15-20 дней); контроль - необработанные участки.</w:t>
      </w:r>
    </w:p>
    <w:p w14:paraId="36208D8C" w14:textId="09C455C4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препарата против аскохитоза при первых двух учетах составляла 74-83%, при последнем учете снизилась до 64%, на фоне двукратного роста заболевания в контроле: от 7,2% в начале до 14,6% при последнем учете.</w:t>
      </w:r>
    </w:p>
    <w:p w14:paraId="19E306CF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Пораженность плодов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аскохитозом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опытных вариантах была на 68% меньше контрольных показателей.</w:t>
      </w:r>
    </w:p>
    <w:p w14:paraId="3588E999" w14:textId="3F3D0051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Прибавка урожайности культуры относительно контроля составляла в среднем +33%, при урожае в контроле 11,3 кг/м</w:t>
      </w:r>
      <w:r w:rsidRPr="00822A6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766779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Перец сладкий в условиях защищенного грунта. Сорт: Сатурн. 2023 год.</w:t>
      </w:r>
    </w:p>
    <w:p w14:paraId="396C8571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выращивания - весенняя пленочная теплица, оборот продленный, вредный объект - трахеомикозное увядание. Опытный вариант - препарат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Ж, - 5 л/га, пятикратное внесение под корень одновременно с поливом (интервал 20-30 дней); контроль - необработанные участки.</w:t>
      </w:r>
    </w:p>
    <w:p w14:paraId="13481CE4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Результативные данные по эффективность опытного препарата против увядания получены после 3-5 обработок (первые две носили профилактический характер).</w:t>
      </w:r>
    </w:p>
    <w:p w14:paraId="283C1D18" w14:textId="77777777" w:rsid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Эффективность препарата последовательно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нижалась от 89% до 73% и 65% после последней обработки, при развитии заболевания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нтроле от 0,4% в начале до развития 2,0% в конце наблюдений. </w:t>
      </w:r>
    </w:p>
    <w:p w14:paraId="50890C54" w14:textId="7882B0BB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Прибавка в урожайности культуры отно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сительно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составляла в среднем +13%, при урожае в контроле 4,7 кг/м</w:t>
      </w:r>
      <w:r w:rsidRPr="00822A6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AAC084" w14:textId="089E783D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Роза в условиях защищенного грунта.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рт: Аква. 2023 год.</w:t>
      </w:r>
    </w:p>
    <w:p w14:paraId="15A8652B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выращивания (3-я световая зона) - весенняя пленочная теплица, вредный объект - трахеомикозное увядание. Опытный вариант - препарат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Ж, - 5 л/га, четырехкратное внесение под корень одновременно с поливом (интервал 20-30 дней); контроль - необработанные участки.</w:t>
      </w:r>
    </w:p>
    <w:p w14:paraId="23C48205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препарата против заболеваний комплекса Fusarium spp. и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Verticillium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spp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последовательно снижалась от первых трех обработок (71-77%) до 66-69% после 3-й и 4-й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обработок, на фоне роста заболевания в контроле: от 2,6% в начале до 6,6% при в конце наблюдений.</w:t>
      </w:r>
    </w:p>
    <w:p w14:paraId="44BCC0A0" w14:textId="7C3AFD04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Салат-латук в условиях защищенного грунта. Сорт: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Фа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. 2023 год.</w:t>
      </w:r>
    </w:p>
    <w:p w14:paraId="1836868E" w14:textId="76649600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выращивания - весенняя пленочная теплица, оборот укороченный, вредный объект —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елая, серая гниль,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ризоктониоз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(«белая ножка»). Опытный вариант — препарат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Ж, - 5 л/га, однократное внесение под корень; контроль - необработанные участки.</w:t>
      </w:r>
    </w:p>
    <w:p w14:paraId="7ED4B38C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препарата против ризоктониоза (по двум учетам) составила 76-78,5%, при развитии заболевания в контроле 4,3-6,2%.</w:t>
      </w:r>
    </w:p>
    <w:p w14:paraId="40F90A61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препарата против белой гнили (по двум учетам) составила 63-75%, при развитии заболевания в контроле 7,8-11,2%.</w:t>
      </w:r>
    </w:p>
    <w:p w14:paraId="2D100348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препарата против серой гнили (по двум учетам) составила 68-79%, при развитии заболевания в контроле 3,3-8,4%.</w:t>
      </w:r>
    </w:p>
    <w:p w14:paraId="5A5AA50A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Прибавка в урожайности кочанов относительно контроля составляла в среднем +22%, при урожае салата в контроле 1,1 кг/м</w:t>
      </w:r>
      <w:r w:rsidRPr="00822A6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27A6033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 стандартной продукции на обработанных участках увеличился на 16%.</w:t>
      </w:r>
    </w:p>
    <w:p w14:paraId="0BC97021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Томат в условиях защищенного грунта. Сорт/гибрид: Вояж F1.2023 год.</w:t>
      </w:r>
    </w:p>
    <w:p w14:paraId="49DF4F2B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выращивания (3-я световая зона) - весенняя пленочная теплица, оборот продленный, вредный объект - корневые гнили, трахеомикозное увядание.</w:t>
      </w:r>
    </w:p>
    <w:p w14:paraId="16ED12C5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Опытный вариант - препарат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Ж, - 5 л/га, семикратное внесение под корень одновременно с поливом (интервал 15-20 дней); контроль - необработанные участки.</w:t>
      </w:r>
    </w:p>
    <w:p w14:paraId="1FF5C37E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Результативные данные по эффективность опытного препарата против увядания получены после 3-7 обработок (первые три носили профилактический характер).</w:t>
      </w:r>
    </w:p>
    <w:p w14:paraId="32598DE5" w14:textId="35493541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препарата против заболеваний комплекса Fusarium spp. составила 85-87% после 4-й и 5-й обработок и снизилась до 69-72% при последних (6-й и 7-й) обработках, при суммарном развитии заболевания в контроле от 0,2% в начале до значительного развития - 3,6% в конце наблюдений.</w:t>
      </w:r>
    </w:p>
    <w:p w14:paraId="30A54ADB" w14:textId="22D3DB0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Прибавка в урожайности культуры относительно контроля составляла в среднем + 11,5%, при урожае плодов в контроле 10,4 кг/м</w:t>
      </w:r>
      <w:r w:rsidRPr="00822A6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1703E5" w14:textId="38088674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Липецкая область, Липецкий район, с. Красные Хутора, ул.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Советская 1А, ЗАО «Хуторской» (2-я зона, Нижневолжский регион возделывания сельскохозяйственных культур).</w:t>
      </w:r>
    </w:p>
    <w:p w14:paraId="7DFD2BA0" w14:textId="3703CBC2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Салат-латук в условиях защищенного грунта. Сорт: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Фа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. 2023 год.</w:t>
      </w:r>
    </w:p>
    <w:p w14:paraId="747F853E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выращивания - весенняя пленочная теплица, оборот укороченный, вредный объект - белая, серая гниль,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ризоктониоз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(«белая ножка»).</w:t>
      </w:r>
    </w:p>
    <w:p w14:paraId="5B279FEC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Опытный вариант - препарат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Ж, - 5 л/га, однократное внесение под корень; контроль - необработанные участки.</w:t>
      </w:r>
    </w:p>
    <w:p w14:paraId="1A2EF914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препарата против ризоктониоза (по двум учетам) составила 78-80%, при развитии заболевания в контроле 2,8-5,6%.</w:t>
      </w:r>
    </w:p>
    <w:p w14:paraId="17162DAA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Эффективность препарата против белой гнили (по двум учетам) составила 70,5-77%, при развитии заболевания в контроле от 4,8% до 10,5% в конце наблюдений.</w:t>
      </w:r>
    </w:p>
    <w:p w14:paraId="5CBC88C2" w14:textId="4409E832" w:rsid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препарата против серой плуги (по двум учетам) варьировала от 93% при первом учете, после чего резко снизилась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развитии заболевания в контроле было высоким: 7,8,3-9,2% в конце наблюдений. </w:t>
      </w:r>
    </w:p>
    <w:p w14:paraId="08D70BC6" w14:textId="2E017CE7" w:rsid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Прибавка в урожайности кочанов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относительно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составляла в среднем +18%, при урожае салата в контроле 1,3 кг/м</w:t>
      </w:r>
      <w:r w:rsidRPr="00822A6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8E28B7A" w14:textId="1F776A50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Выход стандартной продукции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опытных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участках теплицы увеличился на 24%.</w:t>
      </w:r>
    </w:p>
    <w:p w14:paraId="360DB46B" w14:textId="12B918BD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Астраханская область, Чер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оярский район, с. Соленое Займище, ФГБНУ «ПАФНЦ ПАН» (3-я зона, Нижневолжский регион возделывания сельскохозяйственных культур).</w:t>
      </w:r>
    </w:p>
    <w:p w14:paraId="46CF3254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Баклажан в условиях защищенного грунта. Сорт/гибрид: Багира F1.2023 год.</w:t>
      </w:r>
    </w:p>
    <w:p w14:paraId="720B6B25" w14:textId="15CAA8F8" w:rsid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выращивания - весенняя пленочная теплица, оборот весенне-летний, вредный объект - трахеомикозное увядание.</w:t>
      </w:r>
    </w:p>
    <w:p w14:paraId="0E493F61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Опытный вариант — препарат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Ж, - 5 л/га, пятикратное внесение под корень одновременно с поливом (интервал 20-30 дней); контроль — необработанные участки.</w:t>
      </w:r>
    </w:p>
    <w:p w14:paraId="2B111FDE" w14:textId="01C5AB10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препарата против трахеомикозного увядания последовательно увеличивалась от 60% до 83% при первых обработках и достигала 100% при заключительных о</w:t>
      </w:r>
      <w:r w:rsidR="008D1E6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работках, при росте заболевания в контроле от 13-17% при первых учетах до значительного развития - 37-40% в конце наблюдений.</w:t>
      </w:r>
    </w:p>
    <w:p w14:paraId="4B0040E5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Прибавка в урожае культуры относительно контроля составляла в среднем +13%, при расчетной урожайности баклажана в контроле 86 т/га.</w:t>
      </w:r>
    </w:p>
    <w:p w14:paraId="63C66256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Огурец в условиях защищенного грунта. Сорт гибрид: Моцарт F1.2023 год.</w:t>
      </w:r>
    </w:p>
    <w:p w14:paraId="4CB77294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Условия выращивания - весенняя пленочная теплица, оборот весенне-летний, вредные объекты — корневые и прикорневые гнили, трахеомикозное увядание.</w:t>
      </w:r>
    </w:p>
    <w:p w14:paraId="34B382D7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Опытный вариант — препарат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Ж, - 5 л/га, пятикратное внесение под корень одновременно с поливом (интервал 15-20 дней); контроль - необработанные участки.</w:t>
      </w:r>
    </w:p>
    <w:p w14:paraId="65AF3B3C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препарата против комплекса прикорневых гнилей последовательно увеличивалась от 34% до 88% при первых обработках и достигала 100% при заключительных обработках, при росте заболевания в контроле от 7-10% при первых учетах до значительного развития - 38-43% в конце наблюдений.</w:t>
      </w:r>
    </w:p>
    <w:p w14:paraId="0E80516E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препарата против трахеомикозного увядания последовательно увеличивалась от 50-60% до 83,5% при первых обработках и достигала 100% при заключительных обработках, при росте заболевания в контроле от 10% при первых учетах до значительного развития - свыше 50% в конце наблюдений.</w:t>
      </w:r>
    </w:p>
    <w:p w14:paraId="6BC09A43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Прибавка в урожае культуры относительно контроля составляла в среднем +24,5%, при расчетной урожайности огурца в контроле свыше 15 т/га.</w:t>
      </w:r>
    </w:p>
    <w:p w14:paraId="56EAEA1C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Огурец в условиях защищенного грунта. Сорт/гибрид: Моцарт F1. 2023 год.</w:t>
      </w:r>
    </w:p>
    <w:p w14:paraId="0D24120F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выращивания - весенняя пленочная теплица, оборот весенне-летний, вредные объекты - аскохитоз.</w:t>
      </w:r>
    </w:p>
    <w:p w14:paraId="3BD593C7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Опытный вариант - препарат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Ж, - 5 л/га, двукратное опрыскивание растений в период вегетации (интервал 15-20 дней); контроль - необработанные участки.</w:t>
      </w:r>
    </w:p>
    <w:p w14:paraId="0B931A54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препарата против аскохитоза двукратной обработки составляла при первых учетах 75-80%, при последних учетах возросла до 90-100%, на фоне двукратного роста заболевания в контроле: от 23% в начале до 50% в конце наблюдений.</w:t>
      </w:r>
    </w:p>
    <w:p w14:paraId="2565C49C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Прибавка биологической урожайности культуры относительно контроля составляла более 80%, при урожае в контроле 40 т/га.</w:t>
      </w:r>
    </w:p>
    <w:p w14:paraId="4C346213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Перец сладкий в условиях защищенного грунта. Сорт: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Авагшард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. 2023 год.</w:t>
      </w:r>
    </w:p>
    <w:p w14:paraId="10A33EBC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выращивания - весенняя пленочная теплица, оборот весенне-летний, вредный объект - трахеомикозное увядание.</w:t>
      </w:r>
    </w:p>
    <w:p w14:paraId="61AA5EE1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Опытный вариант - препарат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Ж, - 5 л/га, пятикратное внесение под корень одновременно с поливом (интервал 20-30 дней); контроль - необработанные участки.</w:t>
      </w:r>
    </w:p>
    <w:p w14:paraId="6006BA7F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препарата против увядания последовательно увеличивалась от 60% при первых обработках до 83,5%. Эффективность препарата при 4-й и 5-й обработке устойчиво держалась на уровне 100%, при развитии заболевания в контроле от 10% в начале испытаний, до 20-23% в середине опыта и 38-40% в конце наблюдений.</w:t>
      </w:r>
    </w:p>
    <w:p w14:paraId="7D2D9564" w14:textId="250E6E76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Прибавка в урожайности культуры относительно контроля варьировала по </w:t>
      </w:r>
      <w:proofErr w:type="spellStart"/>
      <w:r w:rsidR="008D1E6B"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повторност</w:t>
      </w:r>
      <w:r w:rsidR="008D1E6B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24-38%, при урожае в контроле 4,7 кг/м</w:t>
      </w:r>
      <w:r w:rsidR="00CD7C1B" w:rsidRPr="00CD7C1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C915D0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Отмечена также тенденция к увеличению вредней массы плодов на опытных участках.</w:t>
      </w:r>
    </w:p>
    <w:p w14:paraId="3556A966" w14:textId="4080CC31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Роза в условиях защищенного грунта. </w:t>
      </w:r>
      <w:r w:rsid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Сорт: </w:t>
      </w:r>
      <w:proofErr w:type="spellStart"/>
      <w:r w:rsid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Галея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. 2023 год.</w:t>
      </w:r>
    </w:p>
    <w:p w14:paraId="58AD89EA" w14:textId="31F0356A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выращивания (3-я световая </w:t>
      </w:r>
      <w:r w:rsid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) — весенняя пленочная теплица, вредный объект - трахеомикозное увядание.</w:t>
      </w:r>
    </w:p>
    <w:p w14:paraId="1490CA60" w14:textId="77777777" w:rsidR="00822A68" w:rsidRP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Опытный вариант - препарат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Ж, - 5 л/га, четырехкратное внесение под корень одновременно с поливом (интервал 20-30 дней); контроль — необработанные участки.</w:t>
      </w:r>
    </w:p>
    <w:p w14:paraId="263EE06B" w14:textId="77777777" w:rsidR="00CD7C1B" w:rsidRPr="00CD7C1B" w:rsidRDefault="00822A68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препарата против заболеваний комплекса Fusarium spp. и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Vertici</w:t>
      </w:r>
      <w:proofErr w:type="spellEnd"/>
      <w:r w:rsidR="00CD7C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lium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spp</w:t>
      </w:r>
      <w:proofErr w:type="spellEnd"/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последовательно нарастала при каждом последующем применении опытного препарата: от 90-91% при первой и повторной обработках, до 95% (через две недели после четвертого</w:t>
      </w:r>
      <w:r w:rsid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C1B"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внесения).</w:t>
      </w:r>
    </w:p>
    <w:p w14:paraId="55343E97" w14:textId="77777777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контроле индекс «развитие заболевания» последовательно увеличивался от 10-17,5% при первых учетах 31-45% в середине опыта и 60-80% в конце наблюдений.</w:t>
      </w:r>
    </w:p>
    <w:p w14:paraId="5051F8E7" w14:textId="39BD970D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Томат в условиях защищенного грунта. Сор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т/</w:t>
      </w: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гибрид: Вояж F1.2023 год.</w:t>
      </w:r>
    </w:p>
    <w:p w14:paraId="73C68BC8" w14:textId="77777777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выращивания - пленочная теплица, оборот весенне-летний, вредный объект - корневые гнили, трахеомикозное увядание.</w:t>
      </w:r>
    </w:p>
    <w:p w14:paraId="22ED7E01" w14:textId="77777777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Опытный вариант — препарат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Ж, - при норме расхода 5 л/га, семикратное внесение под корень одновременно с поливом (интервал 15-20 дней); контроль - необработанные участки.</w:t>
      </w:r>
    </w:p>
    <w:p w14:paraId="0C07BA11" w14:textId="77777777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первого и второго применения биологическая эффективность препарата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против корневой фузариозной гнили варьировала по первым четырём учетам от 30- 33% до 65-67%.</w:t>
      </w:r>
    </w:p>
    <w:p w14:paraId="1F79DF84" w14:textId="77777777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заболевания в контроле в этот учетный период составляло 10-20%.</w:t>
      </w:r>
    </w:p>
    <w:p w14:paraId="21808D6B" w14:textId="77777777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третьего и четвертого применения биологическая эффективность препарат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увеличилась по трем учетам до 83%, 96% и 97,5%.</w:t>
      </w:r>
    </w:p>
    <w:p w14:paraId="5BBDF9C4" w14:textId="77777777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заболевания в контроле в этот учетный период увеличилось до 30-37%.</w:t>
      </w:r>
    </w:p>
    <w:p w14:paraId="2223C160" w14:textId="77777777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пятого-седьмого применения биологическая эффективность препарат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достигла 100% (семь последних учетов).</w:t>
      </w:r>
    </w:p>
    <w:p w14:paraId="50BE4C4D" w14:textId="77777777" w:rsidR="00CD7C1B" w:rsidRP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заболевания в контроле в этот учетный период увеличилось до 40% и 57% в период уборки культуры.</w:t>
      </w:r>
    </w:p>
    <w:p w14:paraId="7ECC3C79" w14:textId="2F820A4E" w:rsidR="00822A68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Биологическая эффективность препарат </w:t>
      </w:r>
      <w:proofErr w:type="spellStart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CD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против трахеомикозного увядания устойчиво держалась на уровне 100%. Развитие заболевания в контроле за учетный период возросло от 10% до 53% в конце испытаний.</w:t>
      </w:r>
    </w:p>
    <w:p w14:paraId="0133911D" w14:textId="3B942434" w:rsidR="00822A68" w:rsidRDefault="00822A68" w:rsidP="00822A6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ФГБОУ ВО «Российский государственный аграрный университет - МСХА имени К.А.Тимирязева», рассмотрев материалы ООО «БИОМ-ПРО» на препарат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1018)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учитывая, что эффективность препарата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1018)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подтверждена испытаниями 2023 года, в полном соответствии с предоставленными отчетами и руководствуясь Приложением 3 «Объемы регистрационных испытаний. Фунгициды, в том числе для предпосевной обработки семян», позиции таблицы на стр. 24, 27, 28 и 29 - культуры, заявляемые на регистрацию: «баклажан, огуре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ц, п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ерец, роза, салат (латук), томат», а также п. 19 на стр. 6 об объемах регистрационных испытаний для препаратов, заявленных для применения в защищенном грунте, с контролируемыми условиями выращивания культур «Методических указаний по регистрационным испытаниям пестицидов в части биологической эффективности. М., 2018 г.» рекомендует препарат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1018)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государственной регистрации на территории РФ сроком на 10 лет для применения в качестве фунгицида по регламентам, указанным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ыше в</w:t>
      </w:r>
      <w:r w:rsidRPr="0082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таблице.</w:t>
      </w:r>
    </w:p>
    <w:p w14:paraId="7081C961" w14:textId="65C54DBC" w:rsidR="007A247E" w:rsidRDefault="007A247E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9418585" w14:textId="51F61061" w:rsidR="00CD7C1B" w:rsidRDefault="00CD7C1B" w:rsidP="00CD7C1B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439" w:name="_Toc180080026"/>
      <w:bookmarkStart w:id="440" w:name="_Toc181111728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5. ОПИСАНИЕ ВОЗМОЖНЫХ ВИДОВ ВОЗДЕЙСТВИЯ НА ОКРУЖАЮЩУЮ СРЕДУ ПРИ ПРИМЕНЕНИИ </w:t>
      </w:r>
      <w:bookmarkStart w:id="441" w:name="_Toc509777878"/>
      <w:bookmarkStart w:id="442" w:name="_Toc511062154"/>
      <w:bookmarkStart w:id="443" w:name="_Toc514173472"/>
      <w:bookmarkStart w:id="444" w:name="_Toc524340267"/>
      <w:bookmarkStart w:id="445" w:name="_Toc535397794"/>
      <w:bookmarkStart w:id="446" w:name="_Toc536568104"/>
      <w:bookmarkStart w:id="447" w:name="_Toc2704426"/>
      <w:bookmarkStart w:id="448" w:name="_Toc3830534"/>
      <w:bookmarkStart w:id="449" w:name="_Toc4525466"/>
      <w:bookmarkStart w:id="450" w:name="_Toc6338928"/>
      <w:bookmarkStart w:id="451" w:name="_Toc17396545"/>
      <w:bookmarkStart w:id="452" w:name="_Toc17475384"/>
      <w:bookmarkStart w:id="453" w:name="_Toc18075493"/>
      <w:bookmarkStart w:id="454" w:name="_Toc18348520"/>
      <w:bookmarkStart w:id="455" w:name="_Toc34139030"/>
      <w:bookmarkStart w:id="456" w:name="_Toc35815206"/>
      <w:bookmarkStart w:id="457" w:name="_Toc36485686"/>
      <w:bookmarkStart w:id="458" w:name="_Toc59522969"/>
      <w:bookmarkStart w:id="459" w:name="_Toc64364598"/>
      <w:bookmarkStart w:id="460" w:name="_Toc64475879"/>
      <w:bookmarkStart w:id="461" w:name="_Toc67393800"/>
      <w:bookmarkStart w:id="462" w:name="_Toc73102978"/>
      <w:bookmarkStart w:id="463" w:name="_Toc81387592"/>
      <w:bookmarkStart w:id="464" w:name="_Toc84337351"/>
      <w:bookmarkStart w:id="465" w:name="_Toc84585418"/>
      <w:bookmarkStart w:id="466" w:name="_Toc84944515"/>
      <w:bookmarkStart w:id="467" w:name="_Toc85115214"/>
      <w:bookmarkStart w:id="468" w:name="_Toc86134140"/>
      <w:bookmarkStart w:id="469" w:name="_Toc86225725"/>
      <w:bookmarkStart w:id="470" w:name="_Toc87886832"/>
      <w:bookmarkStart w:id="471" w:name="_Toc90285467"/>
      <w:bookmarkStart w:id="472" w:name="_Toc93070188"/>
      <w:bookmarkStart w:id="473" w:name="_Toc94033120"/>
      <w:bookmarkStart w:id="474" w:name="_Toc98152411"/>
      <w:bookmarkStart w:id="475" w:name="_Toc98332351"/>
      <w:bookmarkStart w:id="476" w:name="_Toc100677515"/>
      <w:bookmarkStart w:id="477" w:name="_Toc108518112"/>
      <w:bookmarkStart w:id="478" w:name="_Toc114671847"/>
      <w:bookmarkStart w:id="479" w:name="_Toc117779319"/>
      <w:bookmarkStart w:id="480" w:name="_Toc119331994"/>
      <w:bookmarkStart w:id="481" w:name="_Toc121484005"/>
      <w:bookmarkStart w:id="482" w:name="_Toc124780556"/>
      <w:bookmarkStart w:id="483" w:name="_Toc124846627"/>
      <w:bookmarkStart w:id="484" w:name="_Toc125368942"/>
      <w:bookmarkStart w:id="485" w:name="_Toc125375403"/>
      <w:bookmarkStart w:id="486" w:name="_Toc126836553"/>
      <w:bookmarkStart w:id="487" w:name="_Toc126938662"/>
      <w:bookmarkStart w:id="488" w:name="_Toc127184007"/>
      <w:bookmarkStart w:id="489" w:name="_Toc135160836"/>
      <w:bookmarkStart w:id="490" w:name="_Toc135216958"/>
      <w:bookmarkStart w:id="491" w:name="_Toc138952569"/>
      <w:bookmarkEnd w:id="439"/>
      <w:proofErr w:type="spellStart"/>
      <w:r w:rsidR="00633493" w:rsidRPr="006334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Пралин</w:t>
      </w:r>
      <w:proofErr w:type="spellEnd"/>
      <w:r w:rsidR="00633493" w:rsidRPr="006334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Экстра, Ж</w:t>
      </w:r>
      <w:bookmarkEnd w:id="440"/>
    </w:p>
    <w:p w14:paraId="11AC1C75" w14:textId="77777777" w:rsidR="00CD7C1B" w:rsidRDefault="00CD7C1B" w:rsidP="00CD7C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492" w:name="_Toc142312918"/>
      <w:bookmarkStart w:id="493" w:name="_Toc146806480"/>
      <w:bookmarkStart w:id="494" w:name="_Toc146806524"/>
      <w:bookmarkStart w:id="495" w:name="_Toc147327253"/>
      <w:bookmarkStart w:id="496" w:name="_Toc147327687"/>
      <w:bookmarkStart w:id="497" w:name="_Toc147930828"/>
      <w:bookmarkStart w:id="498" w:name="_Toc147930856"/>
      <w:bookmarkStart w:id="499" w:name="_Toc152336457"/>
      <w:bookmarkStart w:id="500" w:name="_Toc152336485"/>
      <w:bookmarkStart w:id="501" w:name="_Toc153455319"/>
      <w:bookmarkStart w:id="502" w:name="_Toc161226492"/>
      <w:bookmarkStart w:id="503" w:name="_Toc161226520"/>
      <w:bookmarkStart w:id="504" w:name="_Toc162516283"/>
    </w:p>
    <w:p w14:paraId="12CC5F84" w14:textId="3DD08D65" w:rsidR="00CD7C1B" w:rsidRDefault="00CD7C1B" w:rsidP="00CD7C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 основании токсиколого-гигиенической оценки, в соответствии с действующей гигиенической классификацией пестицидов по степени опасности (МР 1.2.0235-21), препарат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</w:t>
      </w:r>
      <w:r w:rsidRPr="002B2D8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отнесен к 3 классу опасности.</w:t>
      </w:r>
    </w:p>
    <w:p w14:paraId="45790878" w14:textId="77777777" w:rsidR="00CD7C1B" w:rsidRDefault="00CD7C1B" w:rsidP="00CD7C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F46C24D" w14:textId="77777777" w:rsidR="00CD7C1B" w:rsidRDefault="00CD7C1B" w:rsidP="00CD7C1B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505" w:name="_Toc179888271"/>
      <w:bookmarkStart w:id="506" w:name="_Toc180080027"/>
      <w:bookmarkStart w:id="507" w:name="_Toc181111729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5.1. Оценка воздействия на </w:t>
      </w:r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атмосферный воздух</w:t>
      </w:r>
      <w:bookmarkEnd w:id="505"/>
      <w:bookmarkEnd w:id="506"/>
      <w:bookmarkEnd w:id="507"/>
    </w:p>
    <w:p w14:paraId="08755AEF" w14:textId="43C906EE" w:rsidR="00633493" w:rsidRPr="00633493" w:rsidRDefault="00633493" w:rsidP="0063349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3493">
        <w:rPr>
          <w:rFonts w:ascii="Times New Roman" w:hAnsi="Times New Roman" w:cs="Times New Roman"/>
          <w:color w:val="000000"/>
          <w:sz w:val="28"/>
          <w:szCs w:val="28"/>
        </w:rPr>
        <w:t xml:space="preserve">Препарат не содержит летучих компонентов, не ожидается загрязнения воздуха спорами микроорганизмов при применении пестицида </w:t>
      </w:r>
      <w:proofErr w:type="spellStart"/>
      <w:r w:rsidRPr="00633493">
        <w:rPr>
          <w:rFonts w:ascii="Times New Roman" w:hAnsi="Times New Roman" w:cs="Times New Roman"/>
          <w:color w:val="000000"/>
          <w:sz w:val="28"/>
          <w:szCs w:val="28"/>
        </w:rPr>
        <w:t>Пралин</w:t>
      </w:r>
      <w:proofErr w:type="spellEnd"/>
      <w:r w:rsidRPr="00633493">
        <w:rPr>
          <w:rFonts w:ascii="Times New Roman" w:hAnsi="Times New Roman" w:cs="Times New Roman"/>
          <w:color w:val="000000"/>
          <w:sz w:val="28"/>
          <w:szCs w:val="28"/>
        </w:rPr>
        <w:t xml:space="preserve"> Экстра, Ж. ПДК в воздухе населенных мест для аналогов штаммов </w:t>
      </w:r>
      <w:proofErr w:type="spellStart"/>
      <w:r w:rsidRPr="00633493">
        <w:rPr>
          <w:rFonts w:ascii="Times New Roman" w:hAnsi="Times New Roman" w:cs="Times New Roman"/>
          <w:color w:val="000000"/>
          <w:sz w:val="28"/>
          <w:szCs w:val="28"/>
        </w:rPr>
        <w:t>Bacillus</w:t>
      </w:r>
      <w:proofErr w:type="spellEnd"/>
      <w:r w:rsidRPr="006334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3493">
        <w:rPr>
          <w:rFonts w:ascii="Times New Roman" w:hAnsi="Times New Roman" w:cs="Times New Roman"/>
          <w:color w:val="000000"/>
          <w:sz w:val="28"/>
          <w:szCs w:val="28"/>
        </w:rPr>
        <w:t>subtilis</w:t>
      </w:r>
      <w:proofErr w:type="spellEnd"/>
      <w:r w:rsidRPr="00633493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составляет 500 КОЕ/м</w:t>
      </w:r>
      <w:r w:rsidRPr="00633493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633493">
        <w:rPr>
          <w:rFonts w:ascii="Times New Roman" w:hAnsi="Times New Roman" w:cs="Times New Roman"/>
          <w:color w:val="000000"/>
          <w:sz w:val="28"/>
          <w:szCs w:val="28"/>
        </w:rPr>
        <w:t xml:space="preserve"> (минимальная величина, СанПин 1.2.3685-21).</w:t>
      </w:r>
    </w:p>
    <w:p w14:paraId="6898F496" w14:textId="192E437D" w:rsidR="00CD7C1B" w:rsidRDefault="00633493" w:rsidP="0063349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3493">
        <w:rPr>
          <w:rFonts w:ascii="Times New Roman" w:hAnsi="Times New Roman" w:cs="Times New Roman"/>
          <w:color w:val="000000"/>
          <w:sz w:val="28"/>
          <w:szCs w:val="28"/>
        </w:rPr>
        <w:t xml:space="preserve">Риск загрязнения воздуха микроорганизмами при применении пестицида </w:t>
      </w:r>
      <w:proofErr w:type="spellStart"/>
      <w:r w:rsidRPr="00633493">
        <w:rPr>
          <w:rFonts w:ascii="Times New Roman" w:hAnsi="Times New Roman" w:cs="Times New Roman"/>
          <w:color w:val="000000"/>
          <w:sz w:val="28"/>
          <w:szCs w:val="28"/>
        </w:rPr>
        <w:t>Пралин</w:t>
      </w:r>
      <w:proofErr w:type="spellEnd"/>
      <w:r w:rsidRPr="00633493">
        <w:rPr>
          <w:rFonts w:ascii="Times New Roman" w:hAnsi="Times New Roman" w:cs="Times New Roman"/>
          <w:color w:val="000000"/>
          <w:sz w:val="28"/>
          <w:szCs w:val="28"/>
        </w:rPr>
        <w:t xml:space="preserve"> Экстра, Ж оценивается как низкий.</w:t>
      </w:r>
    </w:p>
    <w:p w14:paraId="4EEC1EEB" w14:textId="77777777" w:rsidR="00CD7C1B" w:rsidRDefault="00CD7C1B" w:rsidP="00CD7C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36B03F2" w14:textId="77777777" w:rsidR="00CD7C1B" w:rsidRDefault="00CD7C1B" w:rsidP="00CD7C1B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08" w:name="_Toc84337353"/>
      <w:bookmarkStart w:id="509" w:name="_Toc85550168"/>
      <w:bookmarkStart w:id="510" w:name="_Toc86323515"/>
      <w:bookmarkStart w:id="511" w:name="_Toc87968339"/>
      <w:bookmarkStart w:id="512" w:name="_Toc88058500"/>
      <w:bookmarkStart w:id="513" w:name="_Toc88151521"/>
      <w:bookmarkStart w:id="514" w:name="_Toc91591974"/>
      <w:bookmarkStart w:id="515" w:name="_Toc92791537"/>
      <w:bookmarkStart w:id="516" w:name="_Toc92881593"/>
      <w:bookmarkStart w:id="517" w:name="_Toc94105298"/>
      <w:bookmarkStart w:id="518" w:name="_Toc103690710"/>
      <w:bookmarkStart w:id="519" w:name="_Toc110416923"/>
      <w:bookmarkStart w:id="520" w:name="_Toc110520866"/>
      <w:bookmarkStart w:id="521" w:name="_Toc124846629"/>
      <w:bookmarkStart w:id="522" w:name="_Toc125368944"/>
      <w:bookmarkStart w:id="523" w:name="_Toc125375405"/>
      <w:bookmarkStart w:id="524" w:name="_Toc126836555"/>
      <w:bookmarkStart w:id="525" w:name="_Toc126938664"/>
      <w:bookmarkStart w:id="526" w:name="_Toc127184009"/>
      <w:bookmarkStart w:id="527" w:name="_Toc135160838"/>
      <w:bookmarkStart w:id="528" w:name="_Toc135216960"/>
      <w:bookmarkStart w:id="529" w:name="_Toc138952571"/>
      <w:bookmarkStart w:id="530" w:name="_Toc142312920"/>
      <w:bookmarkStart w:id="531" w:name="_Toc146806482"/>
      <w:bookmarkStart w:id="532" w:name="_Toc146806526"/>
      <w:bookmarkStart w:id="533" w:name="_Toc147327255"/>
      <w:bookmarkStart w:id="534" w:name="_Toc147327689"/>
      <w:bookmarkStart w:id="535" w:name="_Toc147930830"/>
      <w:bookmarkStart w:id="536" w:name="_Toc147930858"/>
      <w:bookmarkStart w:id="537" w:name="_Toc152336459"/>
      <w:bookmarkStart w:id="538" w:name="_Toc152336487"/>
      <w:bookmarkStart w:id="539" w:name="_Toc153455321"/>
      <w:bookmarkStart w:id="540" w:name="_Toc161226494"/>
      <w:bookmarkStart w:id="541" w:name="_Toc161226522"/>
      <w:bookmarkStart w:id="542" w:name="_Toc162516285"/>
      <w:bookmarkStart w:id="543" w:name="_Toc179888272"/>
      <w:bookmarkStart w:id="544" w:name="_Toc180080028"/>
      <w:bookmarkStart w:id="545" w:name="_Toc181111730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5.2. Оценка воздействия на поверхностные водные ресурсы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7"/>
        <w:gridCol w:w="2834"/>
        <w:gridCol w:w="4124"/>
      </w:tblGrid>
      <w:tr w:rsidR="00633493" w:rsidRPr="00633493" w14:paraId="7C6E2817" w14:textId="77777777" w:rsidTr="00633493">
        <w:trPr>
          <w:trHeight w:val="254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3BA9DD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Условия и методы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F05C60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14A797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данных</w:t>
            </w:r>
          </w:p>
        </w:tc>
      </w:tr>
      <w:tr w:rsidR="00633493" w:rsidRPr="002674CC" w14:paraId="5A5D565C" w14:textId="77777777" w:rsidTr="00633493">
        <w:trPr>
          <w:trHeight w:val="926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04EB33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Распределение</w:t>
            </w:r>
          </w:p>
          <w:p w14:paraId="3CBFCC49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Стойкость</w:t>
            </w:r>
          </w:p>
          <w:p w14:paraId="250CCE4F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Подвижность и размножение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53729B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Исследуемые микроорганизмы не являются водными обитателями. Не ожидается их размножения в воде.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9034" w14:textId="2BA64653" w:rsidR="00633493" w:rsidRPr="00A85CCA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10" w:history="1">
              <w:r w:rsidRPr="00633493">
                <w:rPr>
                  <w:rStyle w:val="a7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Pr="00A85CCA">
                <w:rPr>
                  <w:rStyle w:val="a7"/>
                  <w:rFonts w:ascii="Times New Roman" w:eastAsia="Times New Roman" w:hAnsi="Times New Roman" w:cs="Times New Roman"/>
                  <w:sz w:val="28"/>
                  <w:szCs w:val="28"/>
                </w:rPr>
                <w:t>://</w:t>
              </w:r>
              <w:r w:rsidRPr="00633493">
                <w:rPr>
                  <w:rStyle w:val="a7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sitem</w:t>
              </w:r>
              <w:r w:rsidRPr="00A85CCA">
                <w:rPr>
                  <w:rStyle w:val="a7"/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633493">
                <w:rPr>
                  <w:rStyle w:val="a7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herts</w:t>
              </w:r>
              <w:r w:rsidRPr="00A85CCA">
                <w:rPr>
                  <w:rStyle w:val="a7"/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633493">
                <w:rPr>
                  <w:rStyle w:val="a7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ac</w:t>
              </w:r>
              <w:r w:rsidRPr="00A85CCA">
                <w:rPr>
                  <w:rStyle w:val="a7"/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633493">
                <w:rPr>
                  <w:rStyle w:val="a7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uk</w:t>
              </w:r>
              <w:r w:rsidRPr="00A85CCA">
                <w:rPr>
                  <w:rStyle w:val="a7"/>
                  <w:rFonts w:ascii="Times New Roman" w:eastAsia="Times New Roman" w:hAnsi="Times New Roman" w:cs="Times New Roman"/>
                  <w:sz w:val="28"/>
                  <w:szCs w:val="28"/>
                </w:rPr>
                <w:t>/</w:t>
              </w:r>
              <w:r w:rsidRPr="00633493">
                <w:rPr>
                  <w:rStyle w:val="a7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aeru</w:t>
              </w:r>
              <w:r w:rsidRPr="00A85CCA">
                <w:rPr>
                  <w:rStyle w:val="a7"/>
                  <w:rFonts w:ascii="Times New Roman" w:eastAsia="Times New Roman" w:hAnsi="Times New Roman" w:cs="Times New Roman"/>
                  <w:sz w:val="28"/>
                  <w:szCs w:val="28"/>
                </w:rPr>
                <w:t>/</w:t>
              </w:r>
              <w:r w:rsidRPr="00633493">
                <w:rPr>
                  <w:rStyle w:val="a7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bpdb</w:t>
              </w:r>
              <w:r w:rsidRPr="00A85CCA">
                <w:rPr>
                  <w:rStyle w:val="a7"/>
                  <w:rFonts w:ascii="Times New Roman" w:eastAsia="Times New Roman" w:hAnsi="Times New Roman" w:cs="Times New Roman"/>
                  <w:sz w:val="28"/>
                  <w:szCs w:val="28"/>
                </w:rPr>
                <w:t>/</w:t>
              </w:r>
            </w:hyperlink>
          </w:p>
          <w:p w14:paraId="2E890A4F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2. 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Review report for the active sub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softHyphen/>
              <w:t xml:space="preserve">stance 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Bacillus subtilis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QST 713 SANCO/101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84/2003</w:t>
            </w:r>
          </w:p>
        </w:tc>
      </w:tr>
    </w:tbl>
    <w:p w14:paraId="1065FEF8" w14:textId="77777777" w:rsidR="00633493" w:rsidRPr="00633493" w:rsidRDefault="00633493" w:rsidP="0063349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14:paraId="1B324A08" w14:textId="7E11EAB4" w:rsidR="00633493" w:rsidRPr="00633493" w:rsidRDefault="00633493" w:rsidP="0063349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334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Микроорганизмы могут жить в переувлажненной почве, однако, вода не является их местообитанием, поскольку В. </w:t>
      </w:r>
      <w:proofErr w:type="spellStart"/>
      <w:r w:rsidRPr="006334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subtilis</w:t>
      </w:r>
      <w:proofErr w:type="spellEnd"/>
      <w:r w:rsidRPr="006334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являются строгими аэробами. В поверхностных водоемах культуры представлены покоящимися спорами. Вероятность размножения микроорганизмов в воде низка (лимитирование по питанию, температурному режиму, кислороду и другим физико-химическим факторам). В связи с регламентом применения препарата не ожидается обнаружения микроорганизмов в поверхностных водах.</w:t>
      </w:r>
    </w:p>
    <w:p w14:paraId="734EC934" w14:textId="4FC7D2AE" w:rsidR="00633493" w:rsidRPr="00633493" w:rsidRDefault="00633493" w:rsidP="0063349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334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Ожидается, что максимально возможная численность каждого штамма в поверхностном водоеме (наихудший сценарий: стандартный 2 % снос, водоем 300000 л, модель Step 1) не превысит 4.67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×</w:t>
      </w:r>
      <w:r w:rsidRPr="006334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10</w:t>
      </w:r>
      <w:r w:rsidRPr="00633493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t>6</w:t>
      </w:r>
      <w:r w:rsidRPr="006334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КОЕ/л.</w:t>
      </w:r>
    </w:p>
    <w:p w14:paraId="4B834E4E" w14:textId="3FEA3A0C" w:rsidR="00CD7C1B" w:rsidRDefault="00633493" w:rsidP="0063349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334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Риск загрязнения поверхностных водоемов, грунтовых и подземных вод культурой В. </w:t>
      </w:r>
      <w:proofErr w:type="spellStart"/>
      <w:r w:rsidRPr="006334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subtilis</w:t>
      </w:r>
      <w:proofErr w:type="spellEnd"/>
      <w:r w:rsidRPr="006334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продуктами их жизнедеятельности при применении пестицида </w:t>
      </w:r>
      <w:proofErr w:type="spellStart"/>
      <w:r w:rsidRPr="006334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Пралин</w:t>
      </w:r>
      <w:proofErr w:type="spellEnd"/>
      <w:r w:rsidRPr="006334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Экстра, Ж оценивается как низкий.</w:t>
      </w:r>
    </w:p>
    <w:p w14:paraId="075FD5B0" w14:textId="77777777" w:rsidR="00CD7C1B" w:rsidRDefault="00CD7C1B" w:rsidP="00CD7C1B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2958221" w14:textId="77777777" w:rsidR="00CD7C1B" w:rsidRDefault="00CD7C1B" w:rsidP="00CD7C1B">
      <w:pPr>
        <w:keepNext/>
        <w:spacing w:after="0" w:line="36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46" w:name="_Toc84337355"/>
      <w:bookmarkStart w:id="547" w:name="_Toc85550170"/>
      <w:bookmarkStart w:id="548" w:name="_Toc86323517"/>
      <w:bookmarkStart w:id="549" w:name="_Toc87968341"/>
      <w:bookmarkStart w:id="550" w:name="_Toc88058502"/>
      <w:bookmarkStart w:id="551" w:name="_Toc89261519"/>
      <w:bookmarkStart w:id="552" w:name="_Toc89781502"/>
      <w:bookmarkStart w:id="553" w:name="_Toc89867961"/>
      <w:bookmarkStart w:id="554" w:name="_Toc91236949"/>
      <w:bookmarkStart w:id="555" w:name="_Toc91591976"/>
      <w:bookmarkStart w:id="556" w:name="_Toc92791539"/>
      <w:bookmarkStart w:id="557" w:name="_Toc92881595"/>
      <w:bookmarkStart w:id="558" w:name="_Toc94012137"/>
      <w:bookmarkStart w:id="559" w:name="_Toc98316377"/>
      <w:bookmarkStart w:id="560" w:name="_Toc100072100"/>
      <w:bookmarkStart w:id="561" w:name="_Toc109750156"/>
      <w:bookmarkStart w:id="562" w:name="_Toc112743826"/>
      <w:bookmarkStart w:id="563" w:name="_Toc112766147"/>
      <w:bookmarkStart w:id="564" w:name="_Toc114734051"/>
      <w:bookmarkStart w:id="565" w:name="_Toc124846631"/>
      <w:bookmarkStart w:id="566" w:name="_Toc125368946"/>
      <w:bookmarkStart w:id="567" w:name="_Toc125375407"/>
      <w:bookmarkStart w:id="568" w:name="_Toc126836557"/>
      <w:bookmarkStart w:id="569" w:name="_Toc126938666"/>
      <w:bookmarkStart w:id="570" w:name="_Toc127184011"/>
      <w:bookmarkStart w:id="571" w:name="_Toc135160840"/>
      <w:bookmarkStart w:id="572" w:name="_Toc135216962"/>
      <w:bookmarkStart w:id="573" w:name="_Toc138952573"/>
      <w:bookmarkStart w:id="574" w:name="_Toc142312922"/>
      <w:bookmarkStart w:id="575" w:name="_Toc146806484"/>
      <w:bookmarkStart w:id="576" w:name="_Toc146806528"/>
      <w:bookmarkStart w:id="577" w:name="_Toc147327257"/>
      <w:bookmarkStart w:id="578" w:name="_Toc147327691"/>
      <w:bookmarkStart w:id="579" w:name="_Toc147930832"/>
      <w:bookmarkStart w:id="580" w:name="_Toc147930860"/>
      <w:bookmarkStart w:id="581" w:name="_Toc152336461"/>
      <w:bookmarkStart w:id="582" w:name="_Toc152336489"/>
      <w:bookmarkStart w:id="583" w:name="_Toc153455323"/>
      <w:bookmarkStart w:id="584" w:name="_Toc161226496"/>
      <w:bookmarkStart w:id="585" w:name="_Toc161226524"/>
      <w:bookmarkStart w:id="586" w:name="_Toc162516287"/>
      <w:bookmarkStart w:id="587" w:name="_Toc179888273"/>
      <w:bookmarkStart w:id="588" w:name="_Toc180080029"/>
      <w:bookmarkStart w:id="589" w:name="_Toc181111731"/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5.3.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Оценка воздействия на геологическую среду и подземные воды</w:t>
      </w:r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14:paraId="3CADE083" w14:textId="77777777" w:rsidR="00CD7C1B" w:rsidRDefault="00CD7C1B" w:rsidP="00CD7C1B">
      <w:pPr>
        <w:pStyle w:val="1"/>
        <w:ind w:firstLine="567"/>
        <w:jc w:val="both"/>
        <w:rPr>
          <w:kern w:val="2"/>
          <w:sz w:val="28"/>
          <w:szCs w:val="28"/>
          <w:lang w:eastAsia="ru-RU"/>
          <w14:ligatures w14:val="standardContextual"/>
        </w:rPr>
      </w:pPr>
      <w:r>
        <w:rPr>
          <w:sz w:val="28"/>
          <w:szCs w:val="28"/>
          <w:lang w:eastAsia="ru-RU"/>
        </w:rPr>
        <w:t>Препарат не оказывает воздействия на геологическую среду.</w:t>
      </w:r>
    </w:p>
    <w:p w14:paraId="758AE817" w14:textId="3A020A2B" w:rsidR="00CD7C1B" w:rsidRDefault="00633493" w:rsidP="00CD7C1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590" w:name="_Toc84337357"/>
      <w:bookmarkStart w:id="591" w:name="_Toc84585424"/>
      <w:bookmarkStart w:id="592" w:name="_Toc84944521"/>
      <w:bookmarkStart w:id="593" w:name="_Toc85115220"/>
      <w:bookmarkStart w:id="594" w:name="_Toc86134146"/>
      <w:bookmarkStart w:id="595" w:name="_Toc86225731"/>
      <w:bookmarkStart w:id="596" w:name="_Toc87886838"/>
      <w:bookmarkStart w:id="597" w:name="_Toc90285473"/>
      <w:bookmarkStart w:id="598" w:name="_Toc93070194"/>
      <w:bookmarkStart w:id="599" w:name="_Toc94033126"/>
      <w:bookmarkStart w:id="600" w:name="_Toc98152417"/>
      <w:bookmarkStart w:id="601" w:name="_Toc98332357"/>
      <w:bookmarkStart w:id="602" w:name="_Toc100677521"/>
      <w:bookmarkStart w:id="603" w:name="_Toc108518118"/>
      <w:bookmarkStart w:id="604" w:name="_Toc114671853"/>
      <w:bookmarkStart w:id="605" w:name="_Toc117779325"/>
      <w:bookmarkStart w:id="606" w:name="_Toc119332000"/>
      <w:bookmarkStart w:id="607" w:name="_Toc121484011"/>
      <w:bookmarkStart w:id="608" w:name="_Toc124780562"/>
      <w:bookmarkStart w:id="609" w:name="_Toc124846633"/>
      <w:bookmarkStart w:id="610" w:name="_Toc125368948"/>
      <w:bookmarkStart w:id="611" w:name="_Toc125375409"/>
      <w:bookmarkStart w:id="612" w:name="_Toc126836559"/>
      <w:bookmarkStart w:id="613" w:name="_Toc126938668"/>
      <w:bookmarkStart w:id="614" w:name="_Toc127184013"/>
      <w:bookmarkStart w:id="615" w:name="_Toc135160842"/>
      <w:bookmarkStart w:id="616" w:name="_Toc135216964"/>
      <w:bookmarkStart w:id="617" w:name="_Toc138952575"/>
      <w:bookmarkStart w:id="618" w:name="_Toc142312924"/>
      <w:bookmarkStart w:id="619" w:name="_Toc146806486"/>
      <w:bookmarkStart w:id="620" w:name="_Toc146806530"/>
      <w:bookmarkStart w:id="621" w:name="_Toc147327259"/>
      <w:bookmarkStart w:id="622" w:name="_Toc147327693"/>
      <w:bookmarkStart w:id="623" w:name="_Toc147930834"/>
      <w:bookmarkStart w:id="624" w:name="_Toc147930862"/>
      <w:bookmarkStart w:id="625" w:name="_Toc152336463"/>
      <w:bookmarkStart w:id="626" w:name="_Toc152336491"/>
      <w:bookmarkStart w:id="627" w:name="_Toc153455325"/>
      <w:bookmarkStart w:id="628" w:name="_Toc161226498"/>
      <w:bookmarkStart w:id="629" w:name="_Toc161226526"/>
      <w:bookmarkStart w:id="630" w:name="_Toc162516289"/>
      <w:r w:rsidRPr="006334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Оценка воздействия на подземные воды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представлена в разделе 5.2.</w:t>
      </w:r>
    </w:p>
    <w:p w14:paraId="6CF6BDC7" w14:textId="77777777" w:rsidR="00CD7C1B" w:rsidRDefault="00CD7C1B" w:rsidP="00CD7C1B">
      <w:p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14:paraId="50DB6C36" w14:textId="77777777" w:rsidR="00CD7C1B" w:rsidRDefault="00CD7C1B" w:rsidP="00CD7C1B">
      <w:pPr>
        <w:keepNext/>
        <w:spacing w:after="0" w:line="36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631" w:name="_Toc179888274"/>
      <w:bookmarkStart w:id="632" w:name="_Toc180080030"/>
      <w:bookmarkStart w:id="633" w:name="_Toc181111732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5.4.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Оценка воздействия на почвенный покров и земельные ресурсы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3"/>
        <w:gridCol w:w="2617"/>
        <w:gridCol w:w="4815"/>
      </w:tblGrid>
      <w:tr w:rsidR="007A247E" w:rsidRPr="007A247E" w14:paraId="662C6565" w14:textId="77777777" w:rsidTr="007A247E">
        <w:trPr>
          <w:trHeight w:val="274"/>
          <w:jc w:val="center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54AC097" w14:textId="77777777" w:rsidR="007A247E" w:rsidRPr="007A247E" w:rsidRDefault="007A247E" w:rsidP="007A247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A2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и методы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FCB6075" w14:textId="77777777" w:rsidR="007A247E" w:rsidRPr="007A247E" w:rsidRDefault="007A247E" w:rsidP="007A247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A2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04F3B" w14:textId="77777777" w:rsidR="007A247E" w:rsidRPr="007A247E" w:rsidRDefault="007A247E" w:rsidP="007A247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A2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данных</w:t>
            </w:r>
          </w:p>
        </w:tc>
      </w:tr>
      <w:tr w:rsidR="007A247E" w:rsidRPr="002674CC" w14:paraId="30BD7333" w14:textId="77777777" w:rsidTr="007A247E">
        <w:trPr>
          <w:trHeight w:val="2117"/>
          <w:jc w:val="center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3AC129" w14:textId="77777777" w:rsidR="007A247E" w:rsidRPr="007A247E" w:rsidRDefault="007A247E" w:rsidP="007A247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A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Распределение Стойкость</w:t>
            </w:r>
          </w:p>
          <w:p w14:paraId="79112A31" w14:textId="77777777" w:rsidR="007A247E" w:rsidRPr="007A247E" w:rsidRDefault="007A247E" w:rsidP="007A247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A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Подвижность и размножение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8C9403" w14:textId="48D27C28" w:rsidR="007A247E" w:rsidRPr="007A247E" w:rsidRDefault="007A247E" w:rsidP="007A247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A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Штамм выделены из природного местообитания и является естественными обитателями почв. Они широко встречается в почвах и ризосфере растений. Малоподвижны и нестойки.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F476" w14:textId="4DF1DC5A" w:rsidR="007A247E" w:rsidRPr="007A247E" w:rsidRDefault="007A247E" w:rsidP="007A247E">
            <w:pPr>
              <w:numPr>
                <w:ilvl w:val="0"/>
                <w:numId w:val="4"/>
              </w:numPr>
              <w:tabs>
                <w:tab w:val="left" w:pos="1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247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Кожевин П.А.</w:t>
            </w:r>
            <w:r w:rsidRPr="007A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Микробные популяции в </w:t>
            </w:r>
            <w:proofErr w:type="spellStart"/>
            <w:r w:rsidRPr="007A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природе.-М.:Из-во</w:t>
            </w:r>
            <w:proofErr w:type="spellEnd"/>
            <w:r w:rsidRPr="007A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A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</w:t>
            </w:r>
            <w:proofErr w:type="spellEnd"/>
            <w:r w:rsidRPr="007A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ун-та, 1989.-175 с</w:t>
            </w:r>
          </w:p>
          <w:p w14:paraId="39ACFD47" w14:textId="529F5005" w:rsidR="007A247E" w:rsidRPr="007A247E" w:rsidRDefault="007A247E" w:rsidP="007A247E">
            <w:pPr>
              <w:numPr>
                <w:ilvl w:val="0"/>
                <w:numId w:val="4"/>
              </w:numPr>
              <w:tabs>
                <w:tab w:val="left" w:pos="1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7A247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VeenJ</w:t>
            </w:r>
            <w:proofErr w:type="spellEnd"/>
            <w:r w:rsidRPr="007A247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., Overbeek L., Elsas J.</w:t>
            </w:r>
            <w:r w:rsidRPr="007A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Fate and activity of microorganisms introduce into soil//Microbiology and molecular biology reviews. 1997.V.61.N.2.P. 121 - 135.</w:t>
            </w:r>
          </w:p>
          <w:p w14:paraId="3C7D5F4A" w14:textId="77777777" w:rsidR="007A247E" w:rsidRPr="00477401" w:rsidRDefault="007A247E" w:rsidP="007A247E">
            <w:pPr>
              <w:numPr>
                <w:ilvl w:val="0"/>
                <w:numId w:val="4"/>
              </w:numPr>
              <w:tabs>
                <w:tab w:val="left" w:pos="1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hyperlink r:id="rId11" w:history="1">
              <w:r w:rsidRPr="007A247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http</w:t>
              </w:r>
              <w:r w:rsidRPr="0047740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://</w:t>
              </w:r>
              <w:r w:rsidRPr="007A247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sitem</w:t>
              </w:r>
              <w:r w:rsidRPr="0047740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.</w:t>
              </w:r>
              <w:r w:rsidRPr="007A247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herts</w:t>
              </w:r>
              <w:r w:rsidRPr="0047740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.</w:t>
              </w:r>
              <w:r w:rsidRPr="007A247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ac</w:t>
              </w:r>
              <w:r w:rsidRPr="0047740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.</w:t>
              </w:r>
              <w:r w:rsidRPr="007A247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uk</w:t>
              </w:r>
              <w:r w:rsidRPr="0047740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/</w:t>
              </w:r>
              <w:r w:rsidRPr="007A247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aeru</w:t>
              </w:r>
              <w:r w:rsidRPr="0047740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/</w:t>
              </w:r>
              <w:r w:rsidRPr="007A247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bpdb</w:t>
              </w:r>
              <w:r w:rsidRPr="0047740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/</w:t>
              </w:r>
            </w:hyperlink>
          </w:p>
        </w:tc>
      </w:tr>
    </w:tbl>
    <w:p w14:paraId="50656BD1" w14:textId="77777777" w:rsidR="007A247E" w:rsidRPr="00477401" w:rsidRDefault="007A247E" w:rsidP="0063349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0A18A2E" w14:textId="76485803" w:rsidR="00633493" w:rsidRPr="00633493" w:rsidRDefault="00633493" w:rsidP="0063349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493">
        <w:rPr>
          <w:rFonts w:ascii="Times New Roman" w:hAnsi="Times New Roman" w:cs="Times New Roman"/>
          <w:sz w:val="28"/>
          <w:szCs w:val="28"/>
        </w:rPr>
        <w:t xml:space="preserve">Бактерии и споры микроорганизмов малоподвижны в почве, нестойки, не размножаются активно. Ожидается, что максимальная численность В. </w:t>
      </w:r>
      <w:proofErr w:type="spellStart"/>
      <w:r w:rsidRPr="00633493">
        <w:rPr>
          <w:rFonts w:ascii="Times New Roman" w:hAnsi="Times New Roman" w:cs="Times New Roman"/>
          <w:sz w:val="28"/>
          <w:szCs w:val="28"/>
        </w:rPr>
        <w:t>subtilis</w:t>
      </w:r>
      <w:proofErr w:type="spellEnd"/>
      <w:r w:rsidRPr="00633493">
        <w:rPr>
          <w:rFonts w:ascii="Times New Roman" w:hAnsi="Times New Roman" w:cs="Times New Roman"/>
          <w:sz w:val="28"/>
          <w:szCs w:val="28"/>
        </w:rPr>
        <w:t xml:space="preserve"> в верхнем 5 см слое почвы не превысит 5.83</w:t>
      </w:r>
      <w:r>
        <w:rPr>
          <w:rFonts w:ascii="Times New Roman" w:hAnsi="Times New Roman" w:cs="Times New Roman"/>
          <w:sz w:val="28"/>
          <w:szCs w:val="28"/>
        </w:rPr>
        <w:t>×</w:t>
      </w:r>
      <w:r w:rsidRPr="00633493">
        <w:rPr>
          <w:rFonts w:ascii="Times New Roman" w:hAnsi="Times New Roman" w:cs="Times New Roman"/>
          <w:sz w:val="28"/>
          <w:szCs w:val="28"/>
        </w:rPr>
        <w:t>10</w:t>
      </w:r>
      <w:r w:rsidRPr="00633493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633493">
        <w:rPr>
          <w:rFonts w:ascii="Times New Roman" w:hAnsi="Times New Roman" w:cs="Times New Roman"/>
          <w:sz w:val="28"/>
          <w:szCs w:val="28"/>
        </w:rPr>
        <w:t xml:space="preserve"> КОЕ/г (максимальная норма применения 5 л/га при 7-микратной обработки, плотность почвы 1,2 г/см</w:t>
      </w:r>
      <w:r w:rsidRPr="0063349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33493">
        <w:rPr>
          <w:rFonts w:ascii="Times New Roman" w:hAnsi="Times New Roman" w:cs="Times New Roman"/>
          <w:sz w:val="28"/>
          <w:szCs w:val="28"/>
        </w:rPr>
        <w:t xml:space="preserve">). Численность В. </w:t>
      </w:r>
      <w:proofErr w:type="spellStart"/>
      <w:r w:rsidRPr="00633493">
        <w:rPr>
          <w:rFonts w:ascii="Times New Roman" w:hAnsi="Times New Roman" w:cs="Times New Roman"/>
          <w:sz w:val="28"/>
          <w:szCs w:val="28"/>
        </w:rPr>
        <w:t>subtilis</w:t>
      </w:r>
      <w:proofErr w:type="spellEnd"/>
      <w:r w:rsidRPr="00633493">
        <w:rPr>
          <w:rFonts w:ascii="Times New Roman" w:hAnsi="Times New Roman" w:cs="Times New Roman"/>
          <w:sz w:val="28"/>
          <w:szCs w:val="28"/>
        </w:rPr>
        <w:t xml:space="preserve"> на 4-5 порядков ниже среднего суммарного содержания бактерий в 1 г почвы и сопоставима с природным содержанием аборигенного штамма.</w:t>
      </w:r>
    </w:p>
    <w:p w14:paraId="0CD32345" w14:textId="003EFE60" w:rsidR="00CD7C1B" w:rsidRDefault="00633493" w:rsidP="0063349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493">
        <w:rPr>
          <w:rFonts w:ascii="Times New Roman" w:hAnsi="Times New Roman" w:cs="Times New Roman"/>
          <w:sz w:val="28"/>
          <w:szCs w:val="28"/>
        </w:rPr>
        <w:lastRenderedPageBreak/>
        <w:t xml:space="preserve">Риск загрязнения почвы микроорганизмами и продуктами их жизнедеятельности при применении пестицида </w:t>
      </w:r>
      <w:proofErr w:type="spellStart"/>
      <w:r w:rsidRPr="00633493">
        <w:rPr>
          <w:rFonts w:ascii="Times New Roman" w:hAnsi="Times New Roman" w:cs="Times New Roman"/>
          <w:sz w:val="28"/>
          <w:szCs w:val="28"/>
        </w:rPr>
        <w:t>Пралин</w:t>
      </w:r>
      <w:proofErr w:type="spellEnd"/>
      <w:r w:rsidRPr="00633493">
        <w:rPr>
          <w:rFonts w:ascii="Times New Roman" w:hAnsi="Times New Roman" w:cs="Times New Roman"/>
          <w:sz w:val="28"/>
          <w:szCs w:val="28"/>
        </w:rPr>
        <w:t xml:space="preserve"> Экстра, Ж оценивается как низкий.</w:t>
      </w:r>
    </w:p>
    <w:p w14:paraId="1AFCC4C4" w14:textId="77777777" w:rsidR="00CD7C1B" w:rsidRDefault="00CD7C1B" w:rsidP="00CD7C1B">
      <w:pPr>
        <w:tabs>
          <w:tab w:val="num" w:pos="3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155D9B" w14:textId="77777777" w:rsidR="00CD7C1B" w:rsidRDefault="00CD7C1B" w:rsidP="00CD7C1B">
      <w:pPr>
        <w:keepNext/>
        <w:spacing w:after="0" w:line="36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634" w:name="_Toc179888275"/>
      <w:bookmarkStart w:id="635" w:name="_Toc180080031"/>
      <w:bookmarkStart w:id="636" w:name="_Toc181111733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5.5.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Оценка воздействия на растительный и животный мир</w:t>
      </w:r>
      <w:bookmarkEnd w:id="634"/>
      <w:bookmarkEnd w:id="635"/>
      <w:bookmarkEnd w:id="636"/>
    </w:p>
    <w:p w14:paraId="44B4EB4F" w14:textId="77777777" w:rsidR="00CD7C1B" w:rsidRDefault="00CD7C1B" w:rsidP="00CD7C1B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37" w:name="_Toc509777881"/>
      <w:bookmarkStart w:id="638" w:name="_Toc511062158"/>
      <w:bookmarkStart w:id="639" w:name="_Toc514173476"/>
      <w:bookmarkStart w:id="640" w:name="_Toc524340269"/>
      <w:bookmarkStart w:id="641" w:name="_Toc535397796"/>
      <w:bookmarkStart w:id="642" w:name="_Toc536568106"/>
      <w:bookmarkStart w:id="643" w:name="_Toc2704428"/>
      <w:bookmarkStart w:id="644" w:name="_Toc3830536"/>
      <w:bookmarkStart w:id="645" w:name="_Toc4525468"/>
      <w:bookmarkStart w:id="646" w:name="_Toc6338930"/>
      <w:bookmarkStart w:id="647" w:name="_Toc17396547"/>
      <w:bookmarkStart w:id="648" w:name="_Toc17475386"/>
      <w:bookmarkStart w:id="649" w:name="_Toc18075495"/>
      <w:bookmarkStart w:id="650" w:name="_Toc18348522"/>
      <w:bookmarkStart w:id="651" w:name="_Toc34139032"/>
      <w:bookmarkStart w:id="652" w:name="_Toc34340505"/>
      <w:bookmarkStart w:id="653" w:name="_Toc34349321"/>
      <w:bookmarkStart w:id="654" w:name="_Toc34349427"/>
      <w:bookmarkStart w:id="655" w:name="_Toc34349686"/>
      <w:bookmarkStart w:id="656" w:name="_Toc34686714"/>
      <w:bookmarkStart w:id="657" w:name="_Toc40903937"/>
      <w:bookmarkStart w:id="658" w:name="_Toc49729290"/>
      <w:bookmarkStart w:id="659" w:name="_Toc64721966"/>
      <w:bookmarkStart w:id="660" w:name="_Toc68709649"/>
      <w:bookmarkStart w:id="661" w:name="_Toc69310308"/>
      <w:bookmarkStart w:id="662" w:name="_Toc71663423"/>
      <w:bookmarkStart w:id="663" w:name="_Toc72145599"/>
      <w:bookmarkStart w:id="664" w:name="_Toc75335069"/>
      <w:bookmarkStart w:id="665" w:name="_Toc84585427"/>
      <w:bookmarkStart w:id="666" w:name="_Toc84944524"/>
      <w:bookmarkStart w:id="667" w:name="_Toc85115223"/>
      <w:bookmarkStart w:id="668" w:name="_Toc86134149"/>
      <w:bookmarkStart w:id="669" w:name="_Toc86225734"/>
      <w:bookmarkStart w:id="670" w:name="_Toc87886841"/>
      <w:bookmarkStart w:id="671" w:name="_Toc90285476"/>
      <w:bookmarkStart w:id="672" w:name="_Toc93070197"/>
      <w:bookmarkStart w:id="673" w:name="_Toc94033129"/>
      <w:bookmarkStart w:id="674" w:name="_Toc98152420"/>
      <w:bookmarkStart w:id="675" w:name="_Toc98332360"/>
      <w:bookmarkStart w:id="676" w:name="_Toc100677524"/>
      <w:bookmarkStart w:id="677" w:name="_Toc108518121"/>
      <w:bookmarkStart w:id="678" w:name="_Toc114671856"/>
      <w:bookmarkStart w:id="679" w:name="_Toc117779328"/>
      <w:bookmarkStart w:id="680" w:name="_Toc119332003"/>
      <w:bookmarkStart w:id="681" w:name="_Toc121484014"/>
      <w:bookmarkStart w:id="682" w:name="_Toc124780565"/>
      <w:bookmarkStart w:id="683" w:name="_Toc124846636"/>
      <w:bookmarkStart w:id="684" w:name="_Toc125368951"/>
      <w:bookmarkStart w:id="685" w:name="_Toc125375412"/>
      <w:bookmarkStart w:id="686" w:name="_Toc126836562"/>
      <w:bookmarkStart w:id="687" w:name="_Toc126938671"/>
      <w:bookmarkStart w:id="688" w:name="_Toc127184016"/>
      <w:bookmarkStart w:id="689" w:name="_Toc135160845"/>
      <w:bookmarkStart w:id="690" w:name="_Toc135216967"/>
      <w:bookmarkStart w:id="691" w:name="_Toc138952578"/>
      <w:bookmarkStart w:id="692" w:name="_Toc142312927"/>
      <w:bookmarkStart w:id="693" w:name="_Toc146806489"/>
      <w:bookmarkStart w:id="694" w:name="_Toc146806533"/>
      <w:bookmarkStart w:id="695" w:name="_Toc147327262"/>
      <w:bookmarkStart w:id="696" w:name="_Toc147327696"/>
      <w:bookmarkStart w:id="697" w:name="_Toc147930837"/>
      <w:bookmarkStart w:id="698" w:name="_Toc147930865"/>
      <w:bookmarkStart w:id="699" w:name="_Toc152336466"/>
      <w:bookmarkStart w:id="700" w:name="_Toc152336494"/>
      <w:bookmarkStart w:id="701" w:name="_Toc153455328"/>
      <w:bookmarkStart w:id="702" w:name="_Toc161226501"/>
      <w:bookmarkStart w:id="703" w:name="_Toc161226529"/>
      <w:bookmarkStart w:id="704" w:name="_Toc162516292"/>
      <w:bookmarkStart w:id="705" w:name="_Toc179888276"/>
      <w:bookmarkStart w:id="706" w:name="_Toc180080032"/>
      <w:bookmarkStart w:id="707" w:name="_Toc181111734"/>
      <w:bookmarkStart w:id="708" w:name="_Toc34139021"/>
      <w:bookmarkStart w:id="709" w:name="_Toc34340500"/>
      <w:bookmarkStart w:id="710" w:name="_Toc34349316"/>
      <w:bookmarkStart w:id="711" w:name="_Toc34349422"/>
      <w:bookmarkStart w:id="712" w:name="_Toc34349681"/>
      <w:bookmarkStart w:id="713" w:name="_Toc34402151"/>
      <w:bookmarkStart w:id="714" w:name="_Toc34686703"/>
      <w:bookmarkStart w:id="715" w:name="_Toc40903926"/>
      <w:bookmarkStart w:id="716" w:name="_Toc4972927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5.5.1. </w:t>
      </w:r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Воздействие на животный мир</w:t>
      </w:r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14:paraId="6BB41408" w14:textId="77777777" w:rsidR="00CD7C1B" w:rsidRDefault="00CD7C1B" w:rsidP="00CD7C1B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17" w:name="_Toc142312928"/>
      <w:bookmarkStart w:id="718" w:name="_Toc146806534"/>
      <w:bookmarkStart w:id="719" w:name="_Toc147327697"/>
      <w:bookmarkStart w:id="720" w:name="_Toc147930866"/>
      <w:bookmarkStart w:id="721" w:name="_Toc152336495"/>
      <w:bookmarkStart w:id="722" w:name="_Toc153455329"/>
      <w:bookmarkStart w:id="723" w:name="_Toc161226530"/>
      <w:bookmarkStart w:id="724" w:name="_Toc162516293"/>
      <w:bookmarkStart w:id="725" w:name="_Toc179888277"/>
      <w:bookmarkStart w:id="726" w:name="_Toc180080033"/>
      <w:bookmarkStart w:id="727" w:name="_Toc181111735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5.5.1.1. Наземные позвоночные</w:t>
      </w:r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</w:p>
    <w:p w14:paraId="76716B0B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Млекопитающие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7"/>
        <w:gridCol w:w="3068"/>
        <w:gridCol w:w="2260"/>
      </w:tblGrid>
      <w:tr w:rsidR="00633493" w:rsidRPr="00633493" w14:paraId="5F6ACFB7" w14:textId="77777777" w:rsidTr="00633493">
        <w:trPr>
          <w:trHeight w:val="269"/>
        </w:trPr>
        <w:tc>
          <w:tcPr>
            <w:tcW w:w="2149" w:type="pct"/>
            <w:shd w:val="clear" w:color="auto" w:fill="auto"/>
            <w:vAlign w:val="center"/>
          </w:tcPr>
          <w:p w14:paraId="676120BA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14316F11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209" w:type="pct"/>
            <w:shd w:val="clear" w:color="auto" w:fill="auto"/>
            <w:vAlign w:val="center"/>
          </w:tcPr>
          <w:p w14:paraId="477E9D71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633493" w:rsidRPr="00633493" w14:paraId="7EC620F1" w14:textId="77777777" w:rsidTr="00633493">
        <w:trPr>
          <w:trHeight w:val="696"/>
        </w:trPr>
        <w:tc>
          <w:tcPr>
            <w:tcW w:w="2149" w:type="pct"/>
            <w:shd w:val="clear" w:color="auto" w:fill="auto"/>
            <w:vAlign w:val="center"/>
          </w:tcPr>
          <w:p w14:paraId="1FAF8D41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Острая оральная токсичность,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крысы ГОСТ 32644-2014 «Метод определения класса острой токсичности»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2CCAAE10" w14:textId="44CDBC2A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Препарат (на основе компонентов препаратов):</w:t>
            </w:r>
          </w:p>
          <w:p w14:paraId="76845F2C" w14:textId="20D65B6B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LD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&gt;5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мг/кг</w:t>
            </w:r>
          </w:p>
        </w:tc>
        <w:tc>
          <w:tcPr>
            <w:tcW w:w="1209" w:type="pct"/>
            <w:vMerge w:val="restart"/>
            <w:shd w:val="clear" w:color="auto" w:fill="auto"/>
            <w:vAlign w:val="center"/>
          </w:tcPr>
          <w:p w14:paraId="4F440023" w14:textId="110E5181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proofErr w:type="spellStart"/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Пралин</w:t>
            </w:r>
            <w:proofErr w:type="spellEnd"/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Экстра, Ж (титр не менее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×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9 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КОЕ/см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Bacillus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subtilis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1018)</w:t>
            </w:r>
          </w:p>
        </w:tc>
      </w:tr>
      <w:tr w:rsidR="00633493" w:rsidRPr="00633493" w14:paraId="3F9A89E3" w14:textId="77777777" w:rsidTr="00633493">
        <w:trPr>
          <w:trHeight w:val="226"/>
        </w:trPr>
        <w:tc>
          <w:tcPr>
            <w:tcW w:w="2149" w:type="pct"/>
            <w:shd w:val="clear" w:color="auto" w:fill="auto"/>
            <w:vAlign w:val="center"/>
          </w:tcPr>
          <w:p w14:paraId="11EAC2C7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Патогенность</w:t>
            </w:r>
          </w:p>
        </w:tc>
        <w:tc>
          <w:tcPr>
            <w:tcW w:w="1641" w:type="pct"/>
            <w:vMerge w:val="restart"/>
            <w:shd w:val="clear" w:color="auto" w:fill="auto"/>
            <w:vAlign w:val="center"/>
          </w:tcPr>
          <w:p w14:paraId="763EFE44" w14:textId="229D4D94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 визуальных признаков инфективности и патогенности при вскрытии животных</w:t>
            </w:r>
          </w:p>
        </w:tc>
        <w:tc>
          <w:tcPr>
            <w:tcW w:w="1209" w:type="pct"/>
            <w:vMerge/>
            <w:shd w:val="clear" w:color="auto" w:fill="auto"/>
            <w:vAlign w:val="center"/>
          </w:tcPr>
          <w:p w14:paraId="69AD7CD3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  <w:tr w:rsidR="00633493" w:rsidRPr="00633493" w14:paraId="34C5BE22" w14:textId="77777777" w:rsidTr="00633493">
        <w:trPr>
          <w:trHeight w:val="518"/>
        </w:trPr>
        <w:tc>
          <w:tcPr>
            <w:tcW w:w="2149" w:type="pct"/>
            <w:shd w:val="clear" w:color="auto" w:fill="auto"/>
            <w:vAlign w:val="center"/>
          </w:tcPr>
          <w:p w14:paraId="26A89E23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Инфективность</w:t>
            </w:r>
          </w:p>
        </w:tc>
        <w:tc>
          <w:tcPr>
            <w:tcW w:w="1641" w:type="pct"/>
            <w:vMerge/>
            <w:shd w:val="clear" w:color="auto" w:fill="auto"/>
            <w:vAlign w:val="center"/>
          </w:tcPr>
          <w:p w14:paraId="2DC761EF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/>
            <w:shd w:val="clear" w:color="auto" w:fill="auto"/>
            <w:vAlign w:val="center"/>
          </w:tcPr>
          <w:p w14:paraId="5504D0A9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</w:tbl>
    <w:p w14:paraId="4A546A5C" w14:textId="6D597855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C6A571B" w14:textId="3A32FEE9" w:rsidR="00633493" w:rsidRDefault="00633493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493">
        <w:rPr>
          <w:rFonts w:ascii="Times New Roman" w:hAnsi="Times New Roman" w:cs="Times New Roman"/>
          <w:sz w:val="28"/>
          <w:szCs w:val="28"/>
        </w:rPr>
        <w:t xml:space="preserve">Пестицид </w:t>
      </w:r>
      <w:proofErr w:type="spellStart"/>
      <w:r w:rsidRPr="00633493">
        <w:rPr>
          <w:rFonts w:ascii="Times New Roman" w:hAnsi="Times New Roman" w:cs="Times New Roman"/>
          <w:sz w:val="28"/>
          <w:szCs w:val="28"/>
        </w:rPr>
        <w:t>Пралин</w:t>
      </w:r>
      <w:proofErr w:type="spellEnd"/>
      <w:r w:rsidRPr="00633493">
        <w:rPr>
          <w:rFonts w:ascii="Times New Roman" w:hAnsi="Times New Roman" w:cs="Times New Roman"/>
          <w:sz w:val="28"/>
          <w:szCs w:val="28"/>
        </w:rPr>
        <w:t xml:space="preserve"> Экстра, Ж является практически не токсичным препаратом для млекопитающих (не классифицируется по опасности). Культуры не являются патогенными микроорганизмами и не могут заражать млекопитающих.</w:t>
      </w:r>
    </w:p>
    <w:p w14:paraId="23811BAC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Птицы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8"/>
        <w:gridCol w:w="1792"/>
        <w:gridCol w:w="4015"/>
      </w:tblGrid>
      <w:tr w:rsidR="00633493" w:rsidRPr="00633493" w14:paraId="5B072B6F" w14:textId="77777777" w:rsidTr="00633493">
        <w:trPr>
          <w:trHeight w:val="259"/>
        </w:trPr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7FBECE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C7B803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AF009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633493" w:rsidRPr="002674CC" w14:paraId="48A210D6" w14:textId="77777777" w:rsidTr="00633493">
        <w:trPr>
          <w:trHeight w:val="950"/>
        </w:trPr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A3AEF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Острая оральная токсичность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кряква Руководство ОЭСР № 223 аналог ГОСТ 33059-2014 «Птицы: тест на острую пероральную токсичность»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53B519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6334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</w:t>
            </w:r>
            <w:r w:rsidRPr="006334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  <w:t xml:space="preserve">. </w:t>
            </w:r>
            <w:r w:rsidRPr="006334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subtilis:</w:t>
            </w:r>
          </w:p>
          <w:p w14:paraId="5057447E" w14:textId="593DF177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633493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>LD</w:t>
            </w:r>
            <w:r w:rsidRPr="00A85CCA"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  <w:lang w:val="en-US"/>
              </w:rPr>
              <w:t xml:space="preserve">50 </w:t>
            </w:r>
            <w:r w:rsidRPr="00633493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>&gt;1</w:t>
            </w:r>
            <w:r w:rsidRPr="00A85CCA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>0</w:t>
            </w:r>
            <w:r w:rsidRPr="00633493"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perscript"/>
                <w:lang w:val="en-US"/>
              </w:rPr>
              <w:t>11</w:t>
            </w:r>
            <w:r w:rsidRPr="00633493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 xml:space="preserve"> 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  <w:p w14:paraId="3EEB6965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6334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Т</w:t>
            </w:r>
            <w:r w:rsidRPr="006334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  <w:t xml:space="preserve">. </w:t>
            </w:r>
            <w:r w:rsidRPr="006334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harzianum:</w:t>
            </w:r>
          </w:p>
          <w:p w14:paraId="68371670" w14:textId="44DCDE09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NOEL&gt;9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8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4C338" w14:textId="23B863C3" w:rsidR="00633493" w:rsidRPr="00633493" w:rsidRDefault="00633493" w:rsidP="0063349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1. 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Review report for the active substance 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Bacillus subtilis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QST 713 SANCO/101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84/2003</w:t>
            </w:r>
          </w:p>
        </w:tc>
      </w:tr>
    </w:tbl>
    <w:p w14:paraId="0785537A" w14:textId="19B1F216" w:rsidR="00CD7C1B" w:rsidRPr="00633493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0E033F5" w14:textId="003D5992" w:rsidR="00CD7C1B" w:rsidRDefault="00633493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493">
        <w:rPr>
          <w:rFonts w:ascii="Times New Roman" w:hAnsi="Times New Roman" w:cs="Times New Roman"/>
          <w:sz w:val="28"/>
          <w:szCs w:val="28"/>
        </w:rPr>
        <w:lastRenderedPageBreak/>
        <w:t>Микроорганизмы относятся к практически не токсичным агентам пестицидов для птиц (не классифицируется по опасности). Культуры не являются патогенными микроорганизмами и не могут заражать птиц.</w:t>
      </w:r>
    </w:p>
    <w:p w14:paraId="4B7D51DC" w14:textId="1F5F766F" w:rsidR="00633493" w:rsidRDefault="00633493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493">
        <w:rPr>
          <w:rFonts w:ascii="Times New Roman" w:hAnsi="Times New Roman" w:cs="Times New Roman"/>
          <w:sz w:val="28"/>
          <w:szCs w:val="28"/>
        </w:rPr>
        <w:t xml:space="preserve">В связи со спецификой применения препарата пестицида </w:t>
      </w:r>
      <w:proofErr w:type="spellStart"/>
      <w:r w:rsidRPr="00633493">
        <w:rPr>
          <w:rFonts w:ascii="Times New Roman" w:hAnsi="Times New Roman" w:cs="Times New Roman"/>
          <w:sz w:val="28"/>
          <w:szCs w:val="28"/>
        </w:rPr>
        <w:t>Пралин</w:t>
      </w:r>
      <w:proofErr w:type="spellEnd"/>
      <w:r w:rsidRPr="00633493">
        <w:rPr>
          <w:rFonts w:ascii="Times New Roman" w:hAnsi="Times New Roman" w:cs="Times New Roman"/>
          <w:sz w:val="28"/>
          <w:szCs w:val="28"/>
        </w:rPr>
        <w:t xml:space="preserve"> Экстра, Ж (защищённый грунт) риск его воздействия на млекопитающих и птиц оценивается как низкий.</w:t>
      </w:r>
    </w:p>
    <w:p w14:paraId="0D69BC32" w14:textId="77777777" w:rsidR="00633493" w:rsidRPr="00633493" w:rsidRDefault="00633493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36002A" w14:textId="77777777" w:rsidR="00CD7C1B" w:rsidRDefault="00CD7C1B" w:rsidP="00CD7C1B">
      <w:pPr>
        <w:keepNext/>
        <w:keepLines/>
        <w:spacing w:after="0" w:line="36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28" w:name="_Toc142312929"/>
      <w:bookmarkStart w:id="729" w:name="_Toc146806535"/>
      <w:bookmarkStart w:id="730" w:name="_Toc147327698"/>
      <w:bookmarkStart w:id="731" w:name="_Toc147930867"/>
      <w:bookmarkStart w:id="732" w:name="_Toc152336496"/>
      <w:bookmarkStart w:id="733" w:name="_Toc153455330"/>
      <w:bookmarkStart w:id="734" w:name="_Toc161226531"/>
      <w:bookmarkStart w:id="735" w:name="_Toc162516294"/>
      <w:bookmarkStart w:id="736" w:name="_Toc179888278"/>
      <w:bookmarkStart w:id="737" w:name="_Toc180080034"/>
      <w:bookmarkStart w:id="738" w:name="_Toc18111173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5.5.1.2. Водные организмы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5"/>
        <w:gridCol w:w="1821"/>
        <w:gridCol w:w="2849"/>
      </w:tblGrid>
      <w:tr w:rsidR="00633493" w:rsidRPr="00633493" w14:paraId="647D3F9D" w14:textId="77777777" w:rsidTr="00633493">
        <w:trPr>
          <w:trHeight w:val="259"/>
        </w:trPr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733195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739" w:name="_Toc142312930"/>
            <w:bookmarkStart w:id="740" w:name="_Toc146806536"/>
            <w:bookmarkStart w:id="741" w:name="_Toc147327699"/>
            <w:bookmarkStart w:id="742" w:name="_Toc147930868"/>
            <w:bookmarkStart w:id="743" w:name="_Toc152336497"/>
            <w:bookmarkStart w:id="744" w:name="_Toc153455331"/>
            <w:bookmarkStart w:id="745" w:name="_Toc161226532"/>
            <w:bookmarkStart w:id="746" w:name="_Toc162516295"/>
            <w:r w:rsidRPr="006334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41E922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99AC8C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633493" w:rsidRPr="002674CC" w14:paraId="0FF65688" w14:textId="77777777" w:rsidTr="00633493">
        <w:trPr>
          <w:trHeight w:val="2088"/>
        </w:trPr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FE5230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Острая оральная токсичность</w:t>
            </w:r>
          </w:p>
          <w:p w14:paraId="3EA3C159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Рыбы 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Oncorhynchus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mykiss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часов)</w:t>
            </w:r>
          </w:p>
          <w:p w14:paraId="2B3D38DE" w14:textId="0C7CE092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Зоопланктон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Daphnia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magna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сутки)</w:t>
            </w:r>
          </w:p>
          <w:p w14:paraId="66BB65B4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Рачки 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Palaemonetes</w:t>
            </w:r>
            <w:proofErr w:type="spellEnd"/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pugio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суток)</w:t>
            </w:r>
          </w:p>
          <w:p w14:paraId="3E39880D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ОЭСР № 203 аналог ГОСТ 32473-2013</w:t>
            </w:r>
          </w:p>
          <w:p w14:paraId="40253683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«Определение острой токсичности для рыб»</w:t>
            </w:r>
          </w:p>
          <w:p w14:paraId="6EA9069F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ОЭСР № 211 аналог ГОСТ 32367-2013 «Угнетение репродуктивной способности Дафнии магна»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FE317" w14:textId="7777777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В. </w:t>
            </w:r>
            <w:r w:rsidRPr="006334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subtilis</w:t>
            </w:r>
            <w:r w:rsidRPr="006334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:</w:t>
            </w:r>
          </w:p>
          <w:p w14:paraId="1067E7C3" w14:textId="502A2FD6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= 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×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10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КОЕ/л</w:t>
            </w:r>
          </w:p>
          <w:p w14:paraId="7D32E7B9" w14:textId="12B4CCE4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NOEC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</w:rPr>
              <w:t>=7,9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×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8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КОЕ/л</w:t>
            </w:r>
          </w:p>
          <w:p w14:paraId="24F093C7" w14:textId="4E94F4A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NOEC=3,7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×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9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КОЕ/л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FE9A" w14:textId="3A4C5FE7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 </w:t>
            </w:r>
            <w:hyperlink r:id="rId12" w:history="1">
              <w:r w:rsidRPr="00633493">
                <w:rPr>
                  <w:rStyle w:val="a7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http://sitem.herts.ac.uk</w:t>
              </w:r>
            </w:hyperlink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/</w:t>
            </w:r>
            <w:proofErr w:type="spellStart"/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aeru</w:t>
            </w:r>
            <w:proofErr w:type="spellEnd"/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bpdb</w:t>
            </w:r>
            <w:proofErr w:type="spellEnd"/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</w:t>
            </w:r>
          </w:p>
          <w:p w14:paraId="16713476" w14:textId="73D7F4C5" w:rsidR="00633493" w:rsidRPr="00633493" w:rsidRDefault="00633493" w:rsidP="0063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2. 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Review report for the active substance </w:t>
            </w:r>
            <w:r w:rsidRPr="006334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Bacillus subtilis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QST 713 SANCO/101</w:t>
            </w:r>
            <w:r w:rsidRPr="0063349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84/2003</w:t>
            </w:r>
          </w:p>
        </w:tc>
      </w:tr>
    </w:tbl>
    <w:p w14:paraId="47250805" w14:textId="01554066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E942753" w14:textId="52180A79" w:rsidR="008B22E3" w:rsidRDefault="008B22E3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E3">
        <w:rPr>
          <w:rFonts w:ascii="Times New Roman" w:hAnsi="Times New Roman" w:cs="Times New Roman"/>
          <w:sz w:val="28"/>
          <w:szCs w:val="28"/>
        </w:rPr>
        <w:t>Микроорганизмы относятся к практически не токсичным агентам пестицидов для водных организмов (не классифицируется по опасности). Культуры не являются патогенными микроорганизмами и не могут заражать рыб и других гидробионтов.</w:t>
      </w:r>
    </w:p>
    <w:p w14:paraId="46FFFEAE" w14:textId="19594CA3" w:rsidR="008B22E3" w:rsidRDefault="008B22E3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E3">
        <w:rPr>
          <w:rFonts w:ascii="Times New Roman" w:hAnsi="Times New Roman" w:cs="Times New Roman"/>
          <w:sz w:val="28"/>
          <w:szCs w:val="28"/>
        </w:rPr>
        <w:t xml:space="preserve">В связи со спецификой применения препарата пестицида </w:t>
      </w:r>
      <w:proofErr w:type="spellStart"/>
      <w:r w:rsidRPr="008B22E3">
        <w:rPr>
          <w:rFonts w:ascii="Times New Roman" w:hAnsi="Times New Roman" w:cs="Times New Roman"/>
          <w:sz w:val="28"/>
          <w:szCs w:val="28"/>
        </w:rPr>
        <w:t>Пралин</w:t>
      </w:r>
      <w:proofErr w:type="spellEnd"/>
      <w:r w:rsidRPr="008B22E3">
        <w:rPr>
          <w:rFonts w:ascii="Times New Roman" w:hAnsi="Times New Roman" w:cs="Times New Roman"/>
          <w:sz w:val="28"/>
          <w:szCs w:val="28"/>
        </w:rPr>
        <w:t xml:space="preserve"> Экстра, Ж (защищённый грунт) риск его воздействия на гидробионты оценивается как низкий.</w:t>
      </w:r>
    </w:p>
    <w:p w14:paraId="11DDC2FD" w14:textId="38379AC3" w:rsidR="0006592C" w:rsidRDefault="0006592C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отчета ЦЭИ «ЭПИцентр» от 19.09.2024 г. </w:t>
      </w:r>
      <w:r w:rsidRPr="0006592C">
        <w:rPr>
          <w:rFonts w:ascii="Times New Roman" w:hAnsi="Times New Roman" w:cs="Times New Roman"/>
          <w:sz w:val="28"/>
          <w:szCs w:val="28"/>
        </w:rPr>
        <w:t xml:space="preserve">о научно-исследовательской работе «Оценка токсичности и определение класса опасности препарата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1018)</w:t>
      </w:r>
      <w:r w:rsidRPr="0006592C">
        <w:rPr>
          <w:rFonts w:ascii="Times New Roman" w:hAnsi="Times New Roman" w:cs="Times New Roman"/>
          <w:sz w:val="28"/>
          <w:szCs w:val="28"/>
        </w:rPr>
        <w:t xml:space="preserve"> для водных организмов (дафний, рыб и зеленых водорослей) </w:t>
      </w:r>
      <w:r w:rsidRPr="0006592C">
        <w:rPr>
          <w:rFonts w:ascii="Times New Roman" w:hAnsi="Times New Roman" w:cs="Times New Roman"/>
          <w:sz w:val="28"/>
          <w:szCs w:val="28"/>
        </w:rPr>
        <w:lastRenderedPageBreak/>
        <w:t>при остром воздействии»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92C">
        <w:rPr>
          <w:rFonts w:ascii="Times New Roman" w:hAnsi="Times New Roman" w:cs="Times New Roman"/>
          <w:sz w:val="28"/>
          <w:szCs w:val="28"/>
        </w:rPr>
        <w:t>концентрации ЕС</w:t>
      </w:r>
      <w:r w:rsidRPr="0006592C">
        <w:rPr>
          <w:rFonts w:ascii="Times New Roman" w:hAnsi="Times New Roman" w:cs="Times New Roman"/>
          <w:sz w:val="28"/>
          <w:szCs w:val="28"/>
          <w:vertAlign w:val="subscript"/>
        </w:rPr>
        <w:t>50</w:t>
      </w:r>
      <w:r w:rsidRPr="0006592C">
        <w:rPr>
          <w:rFonts w:ascii="Times New Roman" w:hAnsi="Times New Roman" w:cs="Times New Roman"/>
          <w:sz w:val="28"/>
          <w:szCs w:val="28"/>
        </w:rPr>
        <w:t xml:space="preserve"> препарата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1018)</w:t>
      </w:r>
      <w:r w:rsidRPr="0006592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06592C">
        <w:rPr>
          <w:rFonts w:ascii="Times New Roman" w:hAnsi="Times New Roman" w:cs="Times New Roman"/>
          <w:i/>
          <w:iCs/>
          <w:sz w:val="28"/>
          <w:szCs w:val="28"/>
        </w:rPr>
        <w:t>Daphnia</w:t>
      </w:r>
      <w:proofErr w:type="spellEnd"/>
      <w:r w:rsidRPr="000659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6592C">
        <w:rPr>
          <w:rFonts w:ascii="Times New Roman" w:hAnsi="Times New Roman" w:cs="Times New Roman"/>
          <w:i/>
          <w:iCs/>
          <w:sz w:val="28"/>
          <w:szCs w:val="28"/>
        </w:rPr>
        <w:t>magna</w:t>
      </w:r>
      <w:proofErr w:type="spellEnd"/>
      <w:r w:rsidRPr="0006592C">
        <w:rPr>
          <w:rFonts w:ascii="Times New Roman" w:hAnsi="Times New Roman" w:cs="Times New Roman"/>
          <w:sz w:val="28"/>
          <w:szCs w:val="28"/>
        </w:rPr>
        <w:t xml:space="preserve"> и </w:t>
      </w:r>
      <w:r w:rsidRPr="0006592C">
        <w:rPr>
          <w:rFonts w:ascii="Times New Roman" w:hAnsi="Times New Roman" w:cs="Times New Roman"/>
          <w:i/>
          <w:iCs/>
          <w:sz w:val="28"/>
          <w:szCs w:val="28"/>
        </w:rPr>
        <w:t>Desmodesmus subspicatus</w:t>
      </w:r>
      <w:r w:rsidRPr="0006592C">
        <w:rPr>
          <w:rFonts w:ascii="Times New Roman" w:hAnsi="Times New Roman" w:cs="Times New Roman"/>
          <w:sz w:val="28"/>
          <w:szCs w:val="28"/>
        </w:rPr>
        <w:t xml:space="preserve"> и LC</w:t>
      </w:r>
      <w:r w:rsidRPr="0006592C">
        <w:rPr>
          <w:rFonts w:ascii="Times New Roman" w:hAnsi="Times New Roman" w:cs="Times New Roman"/>
          <w:sz w:val="28"/>
          <w:szCs w:val="28"/>
          <w:vertAlign w:val="subscript"/>
        </w:rPr>
        <w:t>50</w:t>
      </w:r>
      <w:r w:rsidRPr="0006592C">
        <w:rPr>
          <w:rFonts w:ascii="Times New Roman" w:hAnsi="Times New Roman" w:cs="Times New Roman"/>
          <w:sz w:val="28"/>
          <w:szCs w:val="28"/>
        </w:rPr>
        <w:t xml:space="preserve"> препарата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1018)</w:t>
      </w:r>
      <w:r w:rsidRPr="0006592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06592C">
        <w:rPr>
          <w:rFonts w:ascii="Times New Roman" w:hAnsi="Times New Roman" w:cs="Times New Roman"/>
          <w:i/>
          <w:iCs/>
          <w:sz w:val="28"/>
          <w:szCs w:val="28"/>
        </w:rPr>
        <w:t>Danio</w:t>
      </w:r>
      <w:proofErr w:type="spellEnd"/>
      <w:r w:rsidRPr="000659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6592C">
        <w:rPr>
          <w:rFonts w:ascii="Times New Roman" w:hAnsi="Times New Roman" w:cs="Times New Roman"/>
          <w:i/>
          <w:iCs/>
          <w:sz w:val="28"/>
          <w:szCs w:val="28"/>
        </w:rPr>
        <w:t>rerio</w:t>
      </w:r>
      <w:proofErr w:type="spellEnd"/>
      <w:r w:rsidRPr="0006592C">
        <w:rPr>
          <w:rFonts w:ascii="Times New Roman" w:hAnsi="Times New Roman" w:cs="Times New Roman"/>
          <w:sz w:val="28"/>
          <w:szCs w:val="28"/>
        </w:rPr>
        <w:t xml:space="preserve"> за период острого воздействия составляют &gt;100 мг/л.</w:t>
      </w:r>
    </w:p>
    <w:p w14:paraId="3024EF44" w14:textId="0F8D30C8" w:rsidR="008B22E3" w:rsidRDefault="0006592C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592C">
        <w:rPr>
          <w:rFonts w:ascii="Times New Roman" w:hAnsi="Times New Roman" w:cs="Times New Roman"/>
          <w:sz w:val="28"/>
          <w:szCs w:val="28"/>
        </w:rPr>
        <w:t xml:space="preserve">В соответствии с ГОСТ 31340-2013 и ГОСТ Р 57455-2017, препарат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1018)</w:t>
      </w:r>
      <w:r w:rsidRPr="0006592C">
        <w:rPr>
          <w:rFonts w:ascii="Times New Roman" w:hAnsi="Times New Roman" w:cs="Times New Roman"/>
          <w:sz w:val="28"/>
          <w:szCs w:val="28"/>
        </w:rPr>
        <w:t xml:space="preserve"> следует относить к «практически не токсичным для водных организмов», не классифицируется по 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952067" w14:textId="77777777" w:rsidR="0006592C" w:rsidRPr="008B22E3" w:rsidRDefault="0006592C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C8BD571" w14:textId="77777777" w:rsidR="00CD7C1B" w:rsidRDefault="00CD7C1B" w:rsidP="00CD7C1B">
      <w:pPr>
        <w:keepNext/>
        <w:keepLines/>
        <w:spacing w:after="0" w:line="36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47" w:name="_Toc179888280"/>
      <w:bookmarkStart w:id="748" w:name="_Toc180080035"/>
      <w:bookmarkStart w:id="749" w:name="_Toc18111173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5.5.1.3. Медоносные пчелы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9"/>
        <w:gridCol w:w="1502"/>
        <w:gridCol w:w="3844"/>
      </w:tblGrid>
      <w:tr w:rsidR="008B22E3" w:rsidRPr="008B22E3" w14:paraId="1955AEFF" w14:textId="77777777" w:rsidTr="008B22E3">
        <w:trPr>
          <w:trHeight w:val="245"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18DC7C" w14:textId="77777777" w:rsidR="008B22E3" w:rsidRPr="008B22E3" w:rsidRDefault="008B22E3" w:rsidP="008B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750" w:name="_Toc142312931"/>
            <w:bookmarkStart w:id="751" w:name="_Toc146806537"/>
            <w:bookmarkStart w:id="752" w:name="_Toc147327700"/>
            <w:bookmarkStart w:id="753" w:name="_Toc147930869"/>
            <w:bookmarkStart w:id="754" w:name="_Toc152336498"/>
            <w:bookmarkStart w:id="755" w:name="_Toc153455332"/>
            <w:bookmarkStart w:id="756" w:name="_Toc161226533"/>
            <w:bookmarkStart w:id="757" w:name="_Toc162516296"/>
            <w:r w:rsidRPr="008B22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CF7C74" w14:textId="77777777" w:rsidR="008B22E3" w:rsidRPr="008B22E3" w:rsidRDefault="008B22E3" w:rsidP="008B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2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64E46" w14:textId="77777777" w:rsidR="008B22E3" w:rsidRPr="008B22E3" w:rsidRDefault="008B22E3" w:rsidP="008B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2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8B22E3" w:rsidRPr="008B22E3" w14:paraId="5521BFD5" w14:textId="77777777" w:rsidTr="008B22E3">
        <w:trPr>
          <w:trHeight w:val="1176"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271EC4" w14:textId="77777777" w:rsidR="008B22E3" w:rsidRPr="008B22E3" w:rsidRDefault="008B22E3" w:rsidP="008B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2E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Острая оральная и контактная токсичность </w:t>
            </w:r>
            <w:r w:rsidRPr="008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33038-2014 «Пчелы медоносные: тест на острую пероральную токсичность»</w:t>
            </w:r>
          </w:p>
          <w:p w14:paraId="02D40C8A" w14:textId="76C1A6E0" w:rsidR="008B22E3" w:rsidRPr="008B22E3" w:rsidRDefault="008B22E3" w:rsidP="008B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33039-2014 «Пчелы медоносные: тест на острую контактную токсичность»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1BA9D" w14:textId="77777777" w:rsidR="008B22E3" w:rsidRPr="008B22E3" w:rsidRDefault="008B22E3" w:rsidP="008B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2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В. </w:t>
            </w:r>
            <w:r w:rsidRPr="008B22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subtilis:</w:t>
            </w:r>
          </w:p>
          <w:p w14:paraId="2390E085" w14:textId="77777777" w:rsidR="008B22E3" w:rsidRPr="008B22E3" w:rsidRDefault="008B22E3" w:rsidP="008B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токсично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23BD" w14:textId="77777777" w:rsidR="008B22E3" w:rsidRPr="008B22E3" w:rsidRDefault="008B22E3" w:rsidP="008B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r w:rsidRPr="008B22E3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Pr="008B22E3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://</w:t>
              </w:r>
              <w:proofErr w:type="spellStart"/>
              <w:r w:rsidRPr="008B22E3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sitem</w:t>
              </w:r>
              <w:proofErr w:type="spellEnd"/>
              <w:r w:rsidRPr="008B22E3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8B22E3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herts</w:t>
              </w:r>
              <w:proofErr w:type="spellEnd"/>
              <w:r w:rsidRPr="008B22E3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8B22E3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ac</w:t>
              </w:r>
              <w:r w:rsidRPr="008B22E3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8B22E3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uk</w:t>
              </w:r>
              <w:proofErr w:type="spellEnd"/>
              <w:r w:rsidRPr="008B22E3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Pr="008B22E3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aeru</w:t>
              </w:r>
              <w:proofErr w:type="spellEnd"/>
              <w:r w:rsidRPr="008B22E3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Pr="008B22E3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bpdb</w:t>
              </w:r>
              <w:proofErr w:type="spellEnd"/>
              <w:r w:rsidRPr="008B22E3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/</w:t>
              </w:r>
            </w:hyperlink>
          </w:p>
        </w:tc>
      </w:tr>
    </w:tbl>
    <w:p w14:paraId="6E188B66" w14:textId="01D40B04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EA8C051" w14:textId="480A7741" w:rsidR="00CD7C1B" w:rsidRDefault="008B22E3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E3">
        <w:rPr>
          <w:rFonts w:ascii="Times New Roman" w:hAnsi="Times New Roman" w:cs="Times New Roman"/>
          <w:sz w:val="28"/>
          <w:szCs w:val="28"/>
        </w:rPr>
        <w:t xml:space="preserve">Препарат пестицида </w:t>
      </w:r>
      <w:proofErr w:type="spellStart"/>
      <w:r w:rsidRPr="008B22E3">
        <w:rPr>
          <w:rFonts w:ascii="Times New Roman" w:hAnsi="Times New Roman" w:cs="Times New Roman"/>
          <w:sz w:val="28"/>
          <w:szCs w:val="28"/>
        </w:rPr>
        <w:t>Пралин</w:t>
      </w:r>
      <w:proofErr w:type="spellEnd"/>
      <w:r w:rsidRPr="008B22E3">
        <w:rPr>
          <w:rFonts w:ascii="Times New Roman" w:hAnsi="Times New Roman" w:cs="Times New Roman"/>
          <w:sz w:val="28"/>
          <w:szCs w:val="28"/>
        </w:rPr>
        <w:t xml:space="preserve"> Экстра, Ж практически не токсичен для пчел. В связи со спецификой применения препарата пестицида </w:t>
      </w:r>
      <w:proofErr w:type="spellStart"/>
      <w:r w:rsidRPr="008B22E3">
        <w:rPr>
          <w:rFonts w:ascii="Times New Roman" w:hAnsi="Times New Roman" w:cs="Times New Roman"/>
          <w:sz w:val="28"/>
          <w:szCs w:val="28"/>
        </w:rPr>
        <w:t>Пралин</w:t>
      </w:r>
      <w:proofErr w:type="spellEnd"/>
      <w:r w:rsidRPr="008B22E3">
        <w:rPr>
          <w:rFonts w:ascii="Times New Roman" w:hAnsi="Times New Roman" w:cs="Times New Roman"/>
          <w:sz w:val="28"/>
          <w:szCs w:val="28"/>
        </w:rPr>
        <w:t xml:space="preserve"> Экстра, Ж (защищённый грунт) риск его воздействия на пчёл оценивается как низкий.</w:t>
      </w:r>
    </w:p>
    <w:p w14:paraId="548DD0F4" w14:textId="77777777" w:rsidR="008B22E3" w:rsidRDefault="008B22E3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AE6AB6E" w14:textId="77777777" w:rsidR="00CD7C1B" w:rsidRDefault="00CD7C1B" w:rsidP="00CD7C1B">
      <w:pPr>
        <w:keepNext/>
        <w:keepLines/>
        <w:spacing w:after="0" w:line="360" w:lineRule="auto"/>
        <w:ind w:firstLine="567"/>
        <w:outlineLvl w:val="3"/>
        <w:rPr>
          <w:rFonts w:ascii="Times New Roman" w:hAnsi="Times New Roman" w:cs="Times New Roman"/>
          <w:sz w:val="28"/>
          <w:szCs w:val="28"/>
        </w:rPr>
      </w:pPr>
      <w:bookmarkStart w:id="758" w:name="_Toc179888281"/>
      <w:bookmarkStart w:id="759" w:name="_Toc180080036"/>
      <w:bookmarkStart w:id="760" w:name="_Toc181111738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5.5.1.4. Дождевые черви и почвенные микроорганизмы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21"/>
        <w:gridCol w:w="2093"/>
        <w:gridCol w:w="2531"/>
      </w:tblGrid>
      <w:tr w:rsidR="008B22E3" w:rsidRPr="008B22E3" w14:paraId="79D6BEF6" w14:textId="77777777" w:rsidTr="008B22E3">
        <w:trPr>
          <w:trHeight w:val="240"/>
        </w:trPr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C460E3" w14:textId="77777777" w:rsidR="008B22E3" w:rsidRPr="008B22E3" w:rsidRDefault="008B22E3" w:rsidP="008B22E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8B22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C5C5F2" w14:textId="77777777" w:rsidR="008B22E3" w:rsidRPr="008B22E3" w:rsidRDefault="008B22E3" w:rsidP="008B22E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8B22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7BAD1" w14:textId="77777777" w:rsidR="008B22E3" w:rsidRPr="008B22E3" w:rsidRDefault="008B22E3" w:rsidP="008B22E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8B22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8B22E3" w:rsidRPr="002674CC" w14:paraId="115C8199" w14:textId="77777777" w:rsidTr="008B22E3">
        <w:trPr>
          <w:trHeight w:val="965"/>
        </w:trPr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8D7CE" w14:textId="77777777" w:rsidR="008B22E3" w:rsidRPr="008B22E3" w:rsidRDefault="008B22E3" w:rsidP="008B22E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8B22E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Острая оральная токсичность,</w:t>
            </w:r>
            <w:r w:rsidRPr="008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22E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Eisenia</w:t>
            </w:r>
            <w:r w:rsidRPr="008B22E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8B22E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fetida</w:t>
            </w:r>
            <w:r w:rsidRPr="008B22E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8B22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суток Руководство ОЭСР № 207 аналог ГОСТ 33036-2014 «Определение острой токсичности для дождевых червей»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2BDE2A" w14:textId="77777777" w:rsidR="008B22E3" w:rsidRPr="00A85CCA" w:rsidRDefault="008B22E3" w:rsidP="008B22E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8B22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</w:t>
            </w:r>
            <w:r w:rsidRPr="00A85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. </w:t>
            </w:r>
            <w:r w:rsidRPr="008B22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subtilis</w:t>
            </w:r>
            <w:r w:rsidRPr="00A85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:</w:t>
            </w:r>
          </w:p>
          <w:p w14:paraId="48F6D36A" w14:textId="45B0EE8B" w:rsidR="008B22E3" w:rsidRPr="00A85CCA" w:rsidRDefault="008B22E3" w:rsidP="008B22E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8B22E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LD</w:t>
            </w:r>
            <w:r w:rsidRPr="00A85CCA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A85CCA">
              <w:rPr>
                <w:rFonts w:ascii="Times New Roman" w:eastAsia="Times New Roman" w:hAnsi="Times New Roman" w:cs="Times New Roman"/>
                <w:sz w:val="28"/>
                <w:szCs w:val="28"/>
              </w:rPr>
              <w:t>&gt;5×10</w:t>
            </w:r>
            <w:r w:rsidRPr="00A85CC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A85C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B22E3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мг</w:t>
            </w:r>
            <w:r w:rsidRPr="00A85CCA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/</w:t>
            </w:r>
            <w:r w:rsidRPr="008B22E3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кг</w:t>
            </w:r>
          </w:p>
          <w:p w14:paraId="40196166" w14:textId="5494F1DC" w:rsidR="008B22E3" w:rsidRPr="00A85CCA" w:rsidRDefault="008B22E3" w:rsidP="008B22E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8B22E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NOEC</w:t>
            </w:r>
            <w:r w:rsidRPr="00A85CCA">
              <w:rPr>
                <w:rFonts w:ascii="Times New Roman" w:eastAsia="Times New Roman" w:hAnsi="Times New Roman" w:cs="Times New Roman"/>
                <w:sz w:val="28"/>
                <w:szCs w:val="28"/>
              </w:rPr>
              <w:t>=1,58×10</w:t>
            </w:r>
            <w:r w:rsidRPr="00A85CC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A85C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</w:t>
            </w:r>
            <w:r w:rsidRPr="00A85C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8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625E" w14:textId="77777777" w:rsidR="008B22E3" w:rsidRPr="008B22E3" w:rsidRDefault="008B22E3" w:rsidP="008B22E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8B22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1. </w:t>
            </w:r>
            <w:r w:rsidRPr="008B22E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Review report for the active substance </w:t>
            </w:r>
            <w:r w:rsidRPr="008B22E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Bacillus subtilis</w:t>
            </w:r>
            <w:r w:rsidRPr="008B22E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QST 713 SANCO/101</w:t>
            </w:r>
            <w:r w:rsidRPr="008B22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84/2003</w:t>
            </w:r>
          </w:p>
        </w:tc>
      </w:tr>
    </w:tbl>
    <w:p w14:paraId="22FFE94A" w14:textId="64148235" w:rsidR="00CD7C1B" w:rsidRPr="008B22E3" w:rsidRDefault="00CD7C1B" w:rsidP="00CD7C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EA57DAB" w14:textId="2612056C" w:rsidR="00CD7C1B" w:rsidRDefault="008B22E3" w:rsidP="00CD7C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E3">
        <w:rPr>
          <w:rFonts w:ascii="Times New Roman" w:hAnsi="Times New Roman" w:cs="Times New Roman"/>
          <w:sz w:val="28"/>
          <w:szCs w:val="28"/>
        </w:rPr>
        <w:lastRenderedPageBreak/>
        <w:t>Микроорганизмы относятся к практически не токсичным агентам пестицидов для дождевых червей (не классифицируется по опасности).</w:t>
      </w:r>
    </w:p>
    <w:p w14:paraId="1C66B5A9" w14:textId="5AEC8284" w:rsidR="008B22E3" w:rsidRDefault="008B22E3" w:rsidP="00CD7C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E3">
        <w:rPr>
          <w:rFonts w:ascii="Times New Roman" w:hAnsi="Times New Roman" w:cs="Times New Roman"/>
          <w:sz w:val="28"/>
          <w:szCs w:val="28"/>
        </w:rPr>
        <w:t xml:space="preserve">В связи со спецификой применения препарата пестицида </w:t>
      </w:r>
      <w:proofErr w:type="spellStart"/>
      <w:r w:rsidRPr="008B22E3">
        <w:rPr>
          <w:rFonts w:ascii="Times New Roman" w:hAnsi="Times New Roman" w:cs="Times New Roman"/>
          <w:sz w:val="28"/>
          <w:szCs w:val="28"/>
        </w:rPr>
        <w:t>Пралин</w:t>
      </w:r>
      <w:proofErr w:type="spellEnd"/>
      <w:r w:rsidRPr="008B22E3">
        <w:rPr>
          <w:rFonts w:ascii="Times New Roman" w:hAnsi="Times New Roman" w:cs="Times New Roman"/>
          <w:sz w:val="28"/>
          <w:szCs w:val="28"/>
        </w:rPr>
        <w:t xml:space="preserve"> Экстра, Ж (защищённый грунт) риск его воздействия на дождевых червей оценивается как низкий.</w:t>
      </w:r>
    </w:p>
    <w:p w14:paraId="3E57E336" w14:textId="7322CE82" w:rsidR="0006592C" w:rsidRDefault="0006592C" w:rsidP="000659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отчета ЦЭИ «ЭПИцентр» от 25.09.2024 г. </w:t>
      </w:r>
      <w:r w:rsidRPr="0006592C">
        <w:rPr>
          <w:rFonts w:ascii="Times New Roman" w:hAnsi="Times New Roman" w:cs="Times New Roman"/>
          <w:sz w:val="28"/>
          <w:szCs w:val="28"/>
        </w:rPr>
        <w:t xml:space="preserve">о научно-исследовательской работе "Определение острой токсичности пестицида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1018)</w:t>
      </w:r>
      <w:r w:rsidRPr="0006592C">
        <w:rPr>
          <w:rFonts w:ascii="Times New Roman" w:hAnsi="Times New Roman" w:cs="Times New Roman"/>
          <w:sz w:val="28"/>
          <w:szCs w:val="28"/>
        </w:rPr>
        <w:t xml:space="preserve"> для дождевых червей" за 2024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92C">
        <w:rPr>
          <w:rFonts w:ascii="Times New Roman" w:hAnsi="Times New Roman" w:cs="Times New Roman"/>
          <w:sz w:val="28"/>
          <w:szCs w:val="28"/>
        </w:rPr>
        <w:t>LC</w:t>
      </w:r>
      <w:r w:rsidRPr="0006592C">
        <w:rPr>
          <w:rFonts w:ascii="Times New Roman" w:hAnsi="Times New Roman" w:cs="Times New Roman"/>
          <w:sz w:val="28"/>
          <w:szCs w:val="28"/>
          <w:vertAlign w:val="subscript"/>
        </w:rPr>
        <w:t>50</w:t>
      </w:r>
      <w:r w:rsidRPr="0006592C">
        <w:rPr>
          <w:rFonts w:ascii="Times New Roman" w:hAnsi="Times New Roman" w:cs="Times New Roman"/>
          <w:sz w:val="28"/>
          <w:szCs w:val="28"/>
        </w:rPr>
        <w:t xml:space="preserve"> препарата для дождевых червей вида </w:t>
      </w:r>
      <w:r w:rsidRPr="0006592C">
        <w:rPr>
          <w:rFonts w:ascii="Times New Roman" w:hAnsi="Times New Roman" w:cs="Times New Roman"/>
          <w:i/>
          <w:iCs/>
          <w:sz w:val="28"/>
          <w:szCs w:val="28"/>
        </w:rPr>
        <w:t>Eisenia fetida</w:t>
      </w:r>
      <w:r w:rsidRPr="0006592C">
        <w:rPr>
          <w:rFonts w:ascii="Times New Roman" w:hAnsi="Times New Roman" w:cs="Times New Roman"/>
          <w:sz w:val="28"/>
          <w:szCs w:val="28"/>
        </w:rPr>
        <w:t xml:space="preserve"> составила &gt; 1000 мг/кг</w:t>
      </w:r>
      <w:r>
        <w:rPr>
          <w:rFonts w:ascii="Times New Roman" w:hAnsi="Times New Roman" w:cs="Times New Roman"/>
          <w:sz w:val="28"/>
          <w:szCs w:val="28"/>
        </w:rPr>
        <w:t>; п</w:t>
      </w:r>
      <w:r w:rsidRPr="0006592C">
        <w:rPr>
          <w:rFonts w:ascii="Times New Roman" w:hAnsi="Times New Roman" w:cs="Times New Roman"/>
          <w:sz w:val="28"/>
          <w:szCs w:val="28"/>
        </w:rPr>
        <w:t xml:space="preserve">репарат </w:t>
      </w:r>
      <w:proofErr w:type="spellStart"/>
      <w:r w:rsidRPr="0006592C">
        <w:rPr>
          <w:rFonts w:ascii="Times New Roman" w:hAnsi="Times New Roman" w:cs="Times New Roman"/>
          <w:sz w:val="28"/>
          <w:szCs w:val="28"/>
        </w:rPr>
        <w:t>Пралин</w:t>
      </w:r>
      <w:proofErr w:type="spellEnd"/>
      <w:r w:rsidRPr="0006592C">
        <w:rPr>
          <w:rFonts w:ascii="Times New Roman" w:hAnsi="Times New Roman" w:cs="Times New Roman"/>
          <w:sz w:val="28"/>
          <w:szCs w:val="28"/>
        </w:rPr>
        <w:t xml:space="preserve"> Экстра, Ж относится к практически не токсичным пестицидам (не классифицируется)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659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6592C">
        <w:rPr>
          <w:rFonts w:ascii="Times New Roman" w:hAnsi="Times New Roman" w:cs="Times New Roman"/>
          <w:sz w:val="28"/>
          <w:szCs w:val="28"/>
        </w:rPr>
        <w:t>ублетальные эффекты не были отмечены.</w:t>
      </w:r>
    </w:p>
    <w:p w14:paraId="2A6357DC" w14:textId="77777777" w:rsidR="008B22E3" w:rsidRPr="008B22E3" w:rsidRDefault="008B22E3" w:rsidP="00CD7C1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22E3">
        <w:rPr>
          <w:rFonts w:ascii="Times New Roman" w:hAnsi="Times New Roman" w:cs="Times New Roman"/>
          <w:b/>
          <w:bCs/>
          <w:sz w:val="28"/>
          <w:szCs w:val="28"/>
        </w:rPr>
        <w:t xml:space="preserve">Почвенные микроорганизмы </w:t>
      </w:r>
    </w:p>
    <w:p w14:paraId="489FDB08" w14:textId="3B67E596" w:rsidR="008B22E3" w:rsidRDefault="008B22E3" w:rsidP="00CD7C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E3">
        <w:rPr>
          <w:rFonts w:ascii="Times New Roman" w:hAnsi="Times New Roman" w:cs="Times New Roman"/>
          <w:sz w:val="28"/>
          <w:szCs w:val="28"/>
        </w:rPr>
        <w:t>Штаммы выделены из природной среды, являются типичными ее обитателями, также широко встречается в ризосфере растений. Риски негативного влияния В. на аборигенный микробном отсутствуют.</w:t>
      </w:r>
    </w:p>
    <w:p w14:paraId="26D92466" w14:textId="77777777" w:rsidR="008B22E3" w:rsidRPr="008B22E3" w:rsidRDefault="008B22E3" w:rsidP="00CD7C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DD2F565" w14:textId="77777777" w:rsidR="00CD7C1B" w:rsidRDefault="00CD7C1B" w:rsidP="00CD7C1B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761" w:name="_Toc84337359"/>
      <w:bookmarkStart w:id="762" w:name="_Toc84585426"/>
      <w:bookmarkStart w:id="763" w:name="_Toc84944523"/>
      <w:bookmarkStart w:id="764" w:name="_Toc85115222"/>
      <w:bookmarkStart w:id="765" w:name="_Toc86134148"/>
      <w:bookmarkStart w:id="766" w:name="_Toc86225733"/>
      <w:bookmarkStart w:id="767" w:name="_Toc87886840"/>
      <w:bookmarkStart w:id="768" w:name="_Toc90285475"/>
      <w:bookmarkStart w:id="769" w:name="_Toc93070196"/>
      <w:bookmarkStart w:id="770" w:name="_Toc94033128"/>
      <w:bookmarkStart w:id="771" w:name="_Toc98152419"/>
      <w:bookmarkStart w:id="772" w:name="_Toc98332359"/>
      <w:bookmarkStart w:id="773" w:name="_Toc100677523"/>
      <w:bookmarkStart w:id="774" w:name="_Toc108518120"/>
      <w:bookmarkStart w:id="775" w:name="_Toc114671855"/>
      <w:bookmarkStart w:id="776" w:name="_Toc117779327"/>
      <w:bookmarkStart w:id="777" w:name="_Toc119332002"/>
      <w:bookmarkStart w:id="778" w:name="_Toc121484013"/>
      <w:bookmarkStart w:id="779" w:name="_Toc124780564"/>
      <w:bookmarkStart w:id="780" w:name="_Toc124846635"/>
      <w:bookmarkStart w:id="781" w:name="_Toc125368950"/>
      <w:bookmarkStart w:id="782" w:name="_Toc125375411"/>
      <w:bookmarkStart w:id="783" w:name="_Toc126836561"/>
      <w:bookmarkStart w:id="784" w:name="_Toc126938670"/>
      <w:bookmarkStart w:id="785" w:name="_Toc127184015"/>
      <w:bookmarkStart w:id="786" w:name="_Toc135160844"/>
      <w:bookmarkStart w:id="787" w:name="_Toc135216966"/>
      <w:bookmarkStart w:id="788" w:name="_Toc138952577"/>
      <w:bookmarkStart w:id="789" w:name="_Toc142312926"/>
      <w:bookmarkStart w:id="790" w:name="_Toc146806488"/>
      <w:bookmarkStart w:id="791" w:name="_Toc146806532"/>
      <w:bookmarkStart w:id="792" w:name="_Toc147327261"/>
      <w:bookmarkStart w:id="793" w:name="_Toc147327695"/>
      <w:bookmarkStart w:id="794" w:name="_Toc147930836"/>
      <w:bookmarkStart w:id="795" w:name="_Toc147930864"/>
      <w:bookmarkStart w:id="796" w:name="_Toc152336465"/>
      <w:bookmarkStart w:id="797" w:name="_Toc152336493"/>
      <w:bookmarkStart w:id="798" w:name="_Toc153455327"/>
      <w:bookmarkStart w:id="799" w:name="_Toc161226500"/>
      <w:bookmarkStart w:id="800" w:name="_Toc161226528"/>
      <w:bookmarkStart w:id="801" w:name="_Toc162516291"/>
      <w:bookmarkStart w:id="802" w:name="_Toc179888282"/>
      <w:bookmarkStart w:id="803" w:name="_Toc180080037"/>
      <w:bookmarkStart w:id="804" w:name="_Toc181111739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5.6.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Оценка воздействия на особо охраняемые природные территории (ООПТ)</w:t>
      </w:r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другие районы высокой экологической значимости</w:t>
      </w:r>
      <w:bookmarkEnd w:id="802"/>
      <w:bookmarkEnd w:id="803"/>
      <w:bookmarkEnd w:id="804"/>
    </w:p>
    <w:p w14:paraId="611CE939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2D2C1F20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10B2EC4A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1. Государственные природные заповедники (в том числе биосферные)</w:t>
      </w:r>
    </w:p>
    <w:p w14:paraId="3B1F884F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2. Национальные парки</w:t>
      </w:r>
    </w:p>
    <w:p w14:paraId="43BD05BB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3. Природные парки</w:t>
      </w:r>
    </w:p>
    <w:p w14:paraId="4591B844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4. Государственные природные заказники</w:t>
      </w:r>
    </w:p>
    <w:p w14:paraId="0256E0AC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5. Памятники природы</w:t>
      </w:r>
    </w:p>
    <w:p w14:paraId="59F5E366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6. Дендрологические парки и ботанические сады</w:t>
      </w:r>
    </w:p>
    <w:p w14:paraId="4921B3BF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2CF98240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7B069F3F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48183776" w14:textId="77777777" w:rsidR="00CD7C1B" w:rsidRDefault="00CD7C1B" w:rsidP="00CD7C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5F67D6B8" w14:textId="71B4499D" w:rsidR="0035233C" w:rsidRDefault="0035233C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D87E0E0" w14:textId="77777777" w:rsidR="001E2620" w:rsidRPr="002B2D8C" w:rsidRDefault="001E2620" w:rsidP="001E2620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05" w:name="_Toc180080038"/>
      <w:bookmarkStart w:id="806" w:name="_Toc18111174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</w:t>
      </w:r>
      <w:r w:rsidRPr="002B2D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СВЕДЕНИЯ О МЕРОПРИЯТИЯХ ПО ПРЕДОТВРАЩЕНИЮ И (ИЛИ) УМЕНЬШЕНИЮ ВОЗМОЖНОГО НЕГАТИВНОГО ВОЗДЕЙСТВИЯ НАМЕЧАЕМОЙ ХОЗЯЙСТВЕННОЙ И ИНОЙ ДЕЯТЕЛЬНОСТИ НА ОКРУЖАЮЩУЮ СРЕДУ И ИХ ЭФФЕКТИВНОСТИ, СВЕДЕНИЯ О КОМПЕНСАЦИОННЫХ МЕРОПРИЯТИЯХ</w:t>
      </w:r>
      <w:bookmarkEnd w:id="805"/>
      <w:bookmarkEnd w:id="806"/>
    </w:p>
    <w:p w14:paraId="50CAB602" w14:textId="77777777" w:rsidR="001E2620" w:rsidRPr="002B2D8C" w:rsidRDefault="001E2620" w:rsidP="001E2620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</w:pPr>
      <w:bookmarkStart w:id="807" w:name="_Toc165976694"/>
      <w:bookmarkStart w:id="808" w:name="_Toc176526253"/>
      <w:bookmarkStart w:id="809" w:name="_Toc179888292"/>
      <w:bookmarkStart w:id="810" w:name="_Toc180080039"/>
      <w:bookmarkStart w:id="811" w:name="_Toc181111741"/>
      <w:r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  <w:t>6</w:t>
      </w:r>
      <w:r w:rsidRPr="002B2D8C"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  <w:t>.1. Мероприятия по охране атмосферного воздуха</w:t>
      </w:r>
      <w:bookmarkEnd w:id="807"/>
      <w:bookmarkEnd w:id="808"/>
      <w:bookmarkEnd w:id="809"/>
      <w:bookmarkEnd w:id="810"/>
      <w:bookmarkEnd w:id="811"/>
    </w:p>
    <w:p w14:paraId="0BB55341" w14:textId="77777777" w:rsidR="001E2620" w:rsidRPr="002B2D8C" w:rsidRDefault="001E2620" w:rsidP="001E262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B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2B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).</w:t>
      </w:r>
    </w:p>
    <w:p w14:paraId="4647A700" w14:textId="77777777" w:rsidR="001E2620" w:rsidRPr="002B2D8C" w:rsidRDefault="001E2620" w:rsidP="001E262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DE824B" w14:textId="77777777" w:rsidR="001E2620" w:rsidRPr="002B2D8C" w:rsidRDefault="001E2620" w:rsidP="001E2620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</w:pPr>
      <w:bookmarkStart w:id="812" w:name="_Toc165976696"/>
      <w:bookmarkStart w:id="813" w:name="_Toc176526254"/>
      <w:bookmarkStart w:id="814" w:name="_Toc179888293"/>
      <w:bookmarkStart w:id="815" w:name="_Toc180080040"/>
      <w:bookmarkStart w:id="816" w:name="_Toc181111742"/>
      <w:r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  <w:t>6</w:t>
      </w:r>
      <w:r w:rsidRPr="002B2D8C"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  <w:t>.2. Мероприятия по охране водных ресурсов</w:t>
      </w:r>
      <w:bookmarkEnd w:id="812"/>
      <w:bookmarkEnd w:id="813"/>
      <w:bookmarkEnd w:id="814"/>
      <w:bookmarkEnd w:id="815"/>
      <w:bookmarkEnd w:id="816"/>
    </w:p>
    <w:p w14:paraId="0439422E" w14:textId="30A3D340" w:rsidR="001E2620" w:rsidRPr="002B2D8C" w:rsidRDefault="001E2620" w:rsidP="001E262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B2D8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соответствии с пп. 6 п. 15 статьи 65 «Водного кодекса Российской Федерации запрещено применение препарата </w:t>
      </w:r>
      <w:proofErr w:type="spellStart"/>
      <w:r w:rsidRPr="00633493">
        <w:rPr>
          <w:rFonts w:ascii="Times New Roman" w:hAnsi="Times New Roman" w:cs="Times New Roman"/>
          <w:color w:val="000000"/>
          <w:sz w:val="28"/>
          <w:szCs w:val="28"/>
        </w:rPr>
        <w:t>Пралин</w:t>
      </w:r>
      <w:proofErr w:type="spellEnd"/>
      <w:r w:rsidRPr="00633493">
        <w:rPr>
          <w:rFonts w:ascii="Times New Roman" w:hAnsi="Times New Roman" w:cs="Times New Roman"/>
          <w:color w:val="000000"/>
          <w:sz w:val="28"/>
          <w:szCs w:val="28"/>
        </w:rPr>
        <w:t xml:space="preserve"> Экстра, Ж</w:t>
      </w:r>
      <w:r w:rsidRPr="002B2D8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B2D8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водоохранных зонах водных объектов.</w:t>
      </w:r>
    </w:p>
    <w:p w14:paraId="3977F13B" w14:textId="77777777" w:rsidR="001E2620" w:rsidRPr="002B2D8C" w:rsidRDefault="001E2620" w:rsidP="001E262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B2D8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817" w:name="_Hlk109736894"/>
      <w:r w:rsidRPr="002B2D8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bookmarkEnd w:id="817"/>
      <w:r w:rsidRPr="002B2D8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).</w:t>
      </w:r>
    </w:p>
    <w:p w14:paraId="496E2BFD" w14:textId="77777777" w:rsidR="001E2620" w:rsidRPr="002B2D8C" w:rsidRDefault="001E2620" w:rsidP="001E262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9A74A9" w14:textId="77777777" w:rsidR="001E2620" w:rsidRPr="002B2D8C" w:rsidRDefault="001E2620" w:rsidP="001E2620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</w:pPr>
      <w:bookmarkStart w:id="818" w:name="_Toc84337356"/>
      <w:bookmarkStart w:id="819" w:name="_Toc84585423"/>
      <w:bookmarkStart w:id="820" w:name="_Toc84944520"/>
      <w:bookmarkStart w:id="821" w:name="_Toc85115219"/>
      <w:bookmarkStart w:id="822" w:name="_Toc86134145"/>
      <w:bookmarkStart w:id="823" w:name="_Toc86225730"/>
      <w:bookmarkStart w:id="824" w:name="_Toc87886837"/>
      <w:bookmarkStart w:id="825" w:name="_Toc90285472"/>
      <w:bookmarkStart w:id="826" w:name="_Toc93070193"/>
      <w:bookmarkStart w:id="827" w:name="_Toc94033125"/>
      <w:bookmarkStart w:id="828" w:name="_Toc98152416"/>
      <w:bookmarkStart w:id="829" w:name="_Toc98332356"/>
      <w:bookmarkStart w:id="830" w:name="_Toc100677520"/>
      <w:bookmarkStart w:id="831" w:name="_Toc108518117"/>
      <w:bookmarkStart w:id="832" w:name="_Toc114671852"/>
      <w:bookmarkStart w:id="833" w:name="_Toc117779324"/>
      <w:bookmarkStart w:id="834" w:name="_Toc119331999"/>
      <w:bookmarkStart w:id="835" w:name="_Toc121484010"/>
      <w:bookmarkStart w:id="836" w:name="_Toc124780561"/>
      <w:bookmarkStart w:id="837" w:name="_Toc124846632"/>
      <w:bookmarkStart w:id="838" w:name="_Toc125368947"/>
      <w:bookmarkStart w:id="839" w:name="_Toc125375408"/>
      <w:bookmarkStart w:id="840" w:name="_Toc126836558"/>
      <w:bookmarkStart w:id="841" w:name="_Toc126938667"/>
      <w:bookmarkStart w:id="842" w:name="_Toc127184012"/>
      <w:bookmarkStart w:id="843" w:name="_Toc135160841"/>
      <w:bookmarkStart w:id="844" w:name="_Toc135216963"/>
      <w:bookmarkStart w:id="845" w:name="_Toc138952574"/>
      <w:bookmarkStart w:id="846" w:name="_Toc142312923"/>
      <w:bookmarkStart w:id="847" w:name="_Toc146806485"/>
      <w:bookmarkStart w:id="848" w:name="_Toc146806529"/>
      <w:bookmarkStart w:id="849" w:name="_Toc147327258"/>
      <w:bookmarkStart w:id="850" w:name="_Toc147327692"/>
      <w:bookmarkStart w:id="851" w:name="_Toc147930833"/>
      <w:bookmarkStart w:id="852" w:name="_Toc147930861"/>
      <w:bookmarkStart w:id="853" w:name="_Toc152336462"/>
      <w:bookmarkStart w:id="854" w:name="_Toc152336490"/>
      <w:bookmarkStart w:id="855" w:name="_Toc153455324"/>
      <w:bookmarkStart w:id="856" w:name="_Toc161226497"/>
      <w:bookmarkStart w:id="857" w:name="_Toc161226525"/>
      <w:bookmarkStart w:id="858" w:name="_Toc162516288"/>
      <w:bookmarkStart w:id="859" w:name="_Toc165976698"/>
      <w:bookmarkStart w:id="860" w:name="_Toc176526255"/>
      <w:bookmarkStart w:id="861" w:name="_Toc179888294"/>
      <w:bookmarkStart w:id="862" w:name="_Toc180080041"/>
      <w:bookmarkStart w:id="863" w:name="_Toc181111743"/>
      <w:bookmarkStart w:id="864" w:name="_Hlk84344206"/>
      <w:r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  <w:t>6.</w:t>
      </w:r>
      <w:r w:rsidRPr="002B2D8C"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  <w:t>3. Мероприятия по охране геологической среды и подземных вод</w:t>
      </w:r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</w:p>
    <w:p w14:paraId="1A7A3284" w14:textId="77777777" w:rsidR="001E2620" w:rsidRPr="002B2D8C" w:rsidRDefault="001E2620" w:rsidP="001E262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2B2D8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 xml:space="preserve">Мероприятия по охране геологической среды не разрабатывались, т. к. пестицид не воздействует на геологическую среду. Мероприятия по охране подземных вод приведены в разделе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6</w:t>
      </w:r>
      <w:r w:rsidRPr="002B2D8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.2. настоящего проекта</w:t>
      </w:r>
      <w:bookmarkEnd w:id="864"/>
      <w:r w:rsidRPr="002B2D8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14:paraId="5CF0B17E" w14:textId="77777777" w:rsidR="001E2620" w:rsidRPr="002B2D8C" w:rsidRDefault="001E2620" w:rsidP="001E262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D609D0" w14:textId="77777777" w:rsidR="001E2620" w:rsidRPr="002B2D8C" w:rsidRDefault="001E2620" w:rsidP="001E2620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</w:pPr>
      <w:bookmarkStart w:id="865" w:name="_Toc84337358"/>
      <w:bookmarkStart w:id="866" w:name="_Toc84585425"/>
      <w:bookmarkStart w:id="867" w:name="_Toc84944522"/>
      <w:bookmarkStart w:id="868" w:name="_Toc85115221"/>
      <w:bookmarkStart w:id="869" w:name="_Toc86134147"/>
      <w:bookmarkStart w:id="870" w:name="_Toc86225732"/>
      <w:bookmarkStart w:id="871" w:name="_Toc87886839"/>
      <w:bookmarkStart w:id="872" w:name="_Toc90285474"/>
      <w:bookmarkStart w:id="873" w:name="_Toc93070195"/>
      <w:bookmarkStart w:id="874" w:name="_Toc94033127"/>
      <w:bookmarkStart w:id="875" w:name="_Toc98152418"/>
      <w:bookmarkStart w:id="876" w:name="_Toc98332358"/>
      <w:bookmarkStart w:id="877" w:name="_Toc100677522"/>
      <w:bookmarkStart w:id="878" w:name="_Toc108518119"/>
      <w:bookmarkStart w:id="879" w:name="_Toc114671854"/>
      <w:bookmarkStart w:id="880" w:name="_Toc117779326"/>
      <w:bookmarkStart w:id="881" w:name="_Toc119332001"/>
      <w:bookmarkStart w:id="882" w:name="_Toc121484012"/>
      <w:bookmarkStart w:id="883" w:name="_Toc124780563"/>
      <w:bookmarkStart w:id="884" w:name="_Toc124846634"/>
      <w:bookmarkStart w:id="885" w:name="_Toc125368949"/>
      <w:bookmarkStart w:id="886" w:name="_Toc125375410"/>
      <w:bookmarkStart w:id="887" w:name="_Toc126836560"/>
      <w:bookmarkStart w:id="888" w:name="_Toc126938669"/>
      <w:bookmarkStart w:id="889" w:name="_Toc127184014"/>
      <w:bookmarkStart w:id="890" w:name="_Toc135160843"/>
      <w:bookmarkStart w:id="891" w:name="_Toc135216965"/>
      <w:bookmarkStart w:id="892" w:name="_Toc138952576"/>
      <w:bookmarkStart w:id="893" w:name="_Toc142312925"/>
      <w:bookmarkStart w:id="894" w:name="_Toc146806487"/>
      <w:bookmarkStart w:id="895" w:name="_Toc146806531"/>
      <w:bookmarkStart w:id="896" w:name="_Toc147327260"/>
      <w:bookmarkStart w:id="897" w:name="_Toc147327694"/>
      <w:bookmarkStart w:id="898" w:name="_Toc147930835"/>
      <w:bookmarkStart w:id="899" w:name="_Toc147930863"/>
      <w:bookmarkStart w:id="900" w:name="_Toc152336464"/>
      <w:bookmarkStart w:id="901" w:name="_Toc152336492"/>
      <w:bookmarkStart w:id="902" w:name="_Toc153455326"/>
      <w:bookmarkStart w:id="903" w:name="_Toc161226499"/>
      <w:bookmarkStart w:id="904" w:name="_Toc161226527"/>
      <w:bookmarkStart w:id="905" w:name="_Toc162516290"/>
      <w:bookmarkStart w:id="906" w:name="_Hlk135208863"/>
      <w:bookmarkStart w:id="907" w:name="_Toc165976700"/>
      <w:bookmarkStart w:id="908" w:name="_Toc176526256"/>
      <w:bookmarkStart w:id="909" w:name="_Toc179888295"/>
      <w:bookmarkStart w:id="910" w:name="_Toc180080042"/>
      <w:bookmarkStart w:id="911" w:name="_Toc181111744"/>
      <w:bookmarkStart w:id="912" w:name="_Hlk127183877"/>
      <w:r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  <w:t>6</w:t>
      </w:r>
      <w:r w:rsidRPr="002B2D8C"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  <w:t>.4. Мероприятия по охране почвенного покрова и земельных ресурсов</w:t>
      </w:r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</w:p>
    <w:p w14:paraId="334211E9" w14:textId="77777777" w:rsidR="001E2620" w:rsidRPr="002B2D8C" w:rsidRDefault="001E2620" w:rsidP="001E262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eastAsia="ru-RU" w:bidi="ru-RU"/>
        </w:rPr>
      </w:pP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 w:bidi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B2D8C">
        <w:rPr>
          <w:rFonts w:ascii="Times New Roman" w:eastAsia="Aptos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 w:bidi="ru-RU"/>
        </w:rPr>
        <w:t>).</w:t>
      </w:r>
    </w:p>
    <w:p w14:paraId="08B5F7C8" w14:textId="77777777" w:rsidR="001E2620" w:rsidRPr="002B2D8C" w:rsidRDefault="001E2620" w:rsidP="001E262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eastAsia="ru-RU" w:bidi="ru-RU"/>
        </w:rPr>
      </w:pPr>
    </w:p>
    <w:p w14:paraId="47EF68DB" w14:textId="77777777" w:rsidR="001E2620" w:rsidRPr="002B2D8C" w:rsidRDefault="001E2620" w:rsidP="001E2620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913" w:name="_Toc142312932"/>
      <w:bookmarkStart w:id="914" w:name="_Toc146806490"/>
      <w:bookmarkStart w:id="915" w:name="_Toc146806538"/>
      <w:bookmarkStart w:id="916" w:name="_Toc147327263"/>
      <w:bookmarkStart w:id="917" w:name="_Toc147327701"/>
      <w:bookmarkStart w:id="918" w:name="_Toc147930838"/>
      <w:bookmarkStart w:id="919" w:name="_Toc147930870"/>
      <w:bookmarkStart w:id="920" w:name="_Toc152336467"/>
      <w:bookmarkStart w:id="921" w:name="_Toc152336499"/>
      <w:bookmarkStart w:id="922" w:name="_Toc153455333"/>
      <w:bookmarkStart w:id="923" w:name="_Toc161226502"/>
      <w:bookmarkStart w:id="924" w:name="_Toc161226534"/>
      <w:bookmarkStart w:id="925" w:name="_Toc162516297"/>
      <w:bookmarkStart w:id="926" w:name="_Toc179888296"/>
      <w:bookmarkStart w:id="927" w:name="_Toc180080043"/>
      <w:bookmarkStart w:id="928" w:name="_Toc181111745"/>
      <w:bookmarkEnd w:id="912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</w:t>
      </w:r>
      <w:r w:rsidRPr="002B2D8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.5. </w:t>
      </w:r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r w:rsidRPr="002B2D8C"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eastAsia="ru-RU"/>
          <w14:ligatures w14:val="standardContextual"/>
        </w:rPr>
        <w:t>Мероприятия по охране особо охраняемых природных территорий (ООПТ), растительного и животного мира</w:t>
      </w:r>
      <w:bookmarkEnd w:id="927"/>
      <w:bookmarkEnd w:id="928"/>
    </w:p>
    <w:p w14:paraId="4696720D" w14:textId="77777777" w:rsidR="001E2620" w:rsidRPr="002B2D8C" w:rsidRDefault="001E2620" w:rsidP="001E262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bidi="ru-RU"/>
        </w:rPr>
      </w:pPr>
      <w:r w:rsidRPr="002B2D8C">
        <w:rPr>
          <w:rFonts w:ascii="Times New Roman" w:eastAsia="Aptos" w:hAnsi="Times New Roman" w:cs="Times New Roman"/>
          <w:bCs/>
          <w:sz w:val="28"/>
          <w:szCs w:val="28"/>
          <w:lang w:bidi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bidi="ru-RU"/>
        </w:rPr>
        <w:t>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 w:bidi="ru-RU"/>
        </w:rPr>
        <w:t>редакция от 14.05.2024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bidi="ru-RU"/>
        </w:rPr>
        <w:t xml:space="preserve">). </w:t>
      </w:r>
    </w:p>
    <w:p w14:paraId="14A2240F" w14:textId="72AADBEF" w:rsidR="001E2620" w:rsidRPr="002B2D8C" w:rsidRDefault="001E2620" w:rsidP="001E262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B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В соответствии с пп. 6 п. 15 статьи 65 «Водного кодекса Российской Федерации» (редакция от 08.08.2024) (с изменениями и дополнениями, вступившими в силу с 01.09.2024) запрещено применение препарата </w:t>
      </w:r>
      <w:proofErr w:type="spellStart"/>
      <w:r w:rsidR="008A588F" w:rsidRPr="008A5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Пралин</w:t>
      </w:r>
      <w:proofErr w:type="spellEnd"/>
      <w:r w:rsidR="008A588F" w:rsidRPr="008A5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Экстра,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2B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водоохранных зонах водных объектов.</w:t>
      </w:r>
    </w:p>
    <w:p w14:paraId="2B4E03EE" w14:textId="77777777" w:rsidR="001E2620" w:rsidRPr="002B2D8C" w:rsidRDefault="001E2620" w:rsidP="001E262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bidi="ru-RU"/>
        </w:rPr>
      </w:pPr>
    </w:p>
    <w:p w14:paraId="6AF988F1" w14:textId="77777777" w:rsidR="001E2620" w:rsidRPr="002B2D8C" w:rsidRDefault="001E2620" w:rsidP="001E2620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eastAsia="ru-RU"/>
          <w14:ligatures w14:val="standardContextual"/>
        </w:rPr>
      </w:pPr>
      <w:bookmarkStart w:id="929" w:name="_Toc179888297"/>
      <w:bookmarkStart w:id="930" w:name="_Toc180080044"/>
      <w:bookmarkStart w:id="931" w:name="_Toc181111746"/>
      <w:bookmarkStart w:id="932" w:name="_Hlk179884284"/>
      <w:r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eastAsia="ru-RU"/>
          <w14:ligatures w14:val="standardContextual"/>
        </w:rPr>
        <w:t>6</w:t>
      </w:r>
      <w:r w:rsidRPr="002B2D8C"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eastAsia="ru-RU"/>
          <w14:ligatures w14:val="standardContextual"/>
        </w:rPr>
        <w:t>.6. Мероприятия по минимизации воздействия на окружающую среду при обращении с отходами производства и потребления</w:t>
      </w:r>
      <w:bookmarkEnd w:id="929"/>
      <w:bookmarkEnd w:id="930"/>
      <w:bookmarkEnd w:id="931"/>
    </w:p>
    <w:bookmarkEnd w:id="932"/>
    <w:p w14:paraId="02076A55" w14:textId="77777777" w:rsidR="001E2620" w:rsidRPr="002B2D8C" w:rsidRDefault="001E2620" w:rsidP="001E262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7186FE31" w14:textId="77777777" w:rsidR="001E2620" w:rsidRPr="002B2D8C" w:rsidRDefault="001E2620" w:rsidP="001E262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привести ряд требований по минимизации негативного воздействия на окружающую среду отходов производства и применения, учитывая специфику его применения как </w:t>
      </w:r>
      <w:r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фунгицида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2D28A4C" w14:textId="77777777" w:rsidR="001E2620" w:rsidRPr="002B2D8C" w:rsidRDefault="001E2620" w:rsidP="001E262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Строгое выполнение научно обоснованной технологии и регламентов применения пестицида.</w:t>
      </w:r>
    </w:p>
    <w:p w14:paraId="42107720" w14:textId="77777777" w:rsidR="001E2620" w:rsidRPr="002B2D8C" w:rsidRDefault="001E2620" w:rsidP="001E262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Применение научно обоснованных севооборотов для улучшения фитосанитарного состояния почв.</w:t>
      </w:r>
    </w:p>
    <w:p w14:paraId="0CB6E796" w14:textId="51515C15" w:rsidR="001E2620" w:rsidRPr="002B2D8C" w:rsidRDefault="001E2620" w:rsidP="001E262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8A588F"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препаратом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DF1A9D" w14:textId="26759D13" w:rsidR="001E2620" w:rsidRPr="002B2D8C" w:rsidRDefault="001E2620" w:rsidP="001E262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Применение </w:t>
      </w:r>
      <w:r w:rsidR="008A588F"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препарата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0D0CF0ED" w14:textId="77777777" w:rsidR="001E2620" w:rsidRPr="002B2D8C" w:rsidRDefault="001E2620" w:rsidP="001E262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(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)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(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 w:bidi="ru-RU"/>
        </w:rPr>
        <w:t>редакция от 14.05.2024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)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835930" w14:textId="31020083" w:rsidR="001E2620" w:rsidRPr="002B2D8C" w:rsidRDefault="001E2620" w:rsidP="001E262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8A588F" w:rsidRPr="008A588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хранения пестицида: при температуре от +4 до +15 °C вдали от прямых солнечных лучей</w:t>
      </w:r>
      <w:r w:rsidR="008A5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A588F" w:rsidRPr="008A588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годности пестицида: 1 год</w:t>
      </w:r>
      <w:r w:rsidR="008A58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015CE7" w14:textId="79674B53" w:rsidR="0035233C" w:rsidRDefault="0035233C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652BB03" w14:textId="77777777" w:rsidR="003A4D2E" w:rsidRPr="008124A1" w:rsidRDefault="003A4D2E" w:rsidP="003A4D2E">
      <w:pPr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33" w:name="_Toc180080046"/>
      <w:bookmarkStart w:id="934" w:name="_Toc181111748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7</w:t>
      </w:r>
      <w:r w:rsidRPr="00812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933"/>
      <w:bookmarkEnd w:id="934"/>
    </w:p>
    <w:p w14:paraId="1EDD44A0" w14:textId="77777777" w:rsidR="003A4D2E" w:rsidRPr="008124A1" w:rsidRDefault="003A4D2E" w:rsidP="003A4D2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9E6799" w14:textId="178EE945" w:rsidR="003A4D2E" w:rsidRPr="008124A1" w:rsidRDefault="003A4D2E" w:rsidP="003A4D2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812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оценки воздействия на окружающую среду пестицида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</w:t>
      </w:r>
      <w:r w:rsidRPr="008124A1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 xml:space="preserve">) </w:t>
      </w:r>
      <w:r w:rsidRPr="008124A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неопределенностей выявлено не было.</w:t>
      </w:r>
    </w:p>
    <w:p w14:paraId="3CF91846" w14:textId="77777777" w:rsidR="003A4D2E" w:rsidRDefault="003A4D2E" w:rsidP="003A4D2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4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рекомендациям ведущих НИИ России препарат изучен в достаточной мере и рекомендован к использованию на всей территории России сроком на 10 лет с установленным регламентом применения.</w:t>
      </w:r>
    </w:p>
    <w:p w14:paraId="1B45A2F3" w14:textId="41B09BFB" w:rsidR="0035233C" w:rsidRDefault="0035233C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525A5FF" w14:textId="77777777" w:rsidR="003A4D2E" w:rsidRPr="008124A1" w:rsidRDefault="003A4D2E" w:rsidP="003A4D2E">
      <w:pPr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35" w:name="_Toc180080047"/>
      <w:bookmarkStart w:id="936" w:name="_Toc181111749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8</w:t>
      </w:r>
      <w:r w:rsidRPr="00812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РЕЗЮМЕ НЕТЕХНИЧЕСКОГО ХАРАКТЕРА</w:t>
      </w:r>
      <w:bookmarkEnd w:id="935"/>
      <w:bookmarkEnd w:id="936"/>
    </w:p>
    <w:p w14:paraId="705E1388" w14:textId="77777777" w:rsidR="003A4D2E" w:rsidRPr="008124A1" w:rsidRDefault="003A4D2E" w:rsidP="003A4D2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14:paraId="642037D3" w14:textId="324D5DE3" w:rsidR="003A4D2E" w:rsidRPr="008124A1" w:rsidRDefault="003A4D2E" w:rsidP="003A4D2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24A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Выводы и заключения по результатам оценки воздействия на окружающую среду препарата </w:t>
      </w:r>
      <w:proofErr w:type="spellStart"/>
      <w:r w:rsidRPr="003A4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Пралин</w:t>
      </w:r>
      <w:proofErr w:type="spellEnd"/>
      <w:r w:rsidRPr="003A4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Экстра, Ж (титр не менее 2×10</w:t>
      </w:r>
      <w:r w:rsidRPr="003A4D2E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9</w:t>
      </w:r>
      <w:r w:rsidRPr="003A4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КОЕ/см</w:t>
      </w:r>
      <w:r w:rsidRPr="003A4D2E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3</w:t>
      </w:r>
      <w:r w:rsidRPr="003A4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A4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Bacillus</w:t>
      </w:r>
      <w:proofErr w:type="spellEnd"/>
      <w:r w:rsidRPr="003A4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A4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subtilis</w:t>
      </w:r>
      <w:proofErr w:type="spellEnd"/>
      <w:r w:rsidRPr="003A4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B 1018</w:t>
      </w:r>
      <w:r w:rsidRPr="003A4D2E">
        <w:rPr>
          <w:rFonts w:ascii="Times New Roman" w:eastAsia="Aptos" w:hAnsi="Times New Roman" w:cs="Times New Roman"/>
          <w:b/>
          <w:bCs/>
          <w:iCs/>
          <w:color w:val="000000"/>
          <w:sz w:val="28"/>
          <w:szCs w:val="28"/>
          <w:lang w:bidi="ru-RU"/>
        </w:rPr>
        <w:t>)</w:t>
      </w:r>
    </w:p>
    <w:p w14:paraId="430A7763" w14:textId="77777777" w:rsidR="003A4D2E" w:rsidRPr="008124A1" w:rsidRDefault="003A4D2E" w:rsidP="003A4D2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sz w:val="28"/>
          <w:szCs w:val="28"/>
        </w:rPr>
      </w:pPr>
      <w:r w:rsidRPr="008124A1">
        <w:rPr>
          <w:rFonts w:ascii="Times New Roman" w:eastAsia="Aptos" w:hAnsi="Times New Roman" w:cs="Times New Roman"/>
          <w:bCs/>
          <w:color w:val="000000"/>
          <w:sz w:val="28"/>
          <w:szCs w:val="28"/>
        </w:rPr>
        <w:t>Согласно заключениям вышеперечисленных НИИ РФ сделаны следующие выводы:</w:t>
      </w:r>
    </w:p>
    <w:p w14:paraId="0392F3B9" w14:textId="7051C34E" w:rsidR="003A4D2E" w:rsidRPr="008124A1" w:rsidRDefault="003A4D2E" w:rsidP="003A4D2E">
      <w:pPr>
        <w:spacing w:after="0" w:line="360" w:lineRule="auto"/>
        <w:ind w:right="57"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8124A1">
        <w:rPr>
          <w:rFonts w:ascii="Times New Roman" w:eastAsia="Aptos" w:hAnsi="Times New Roman" w:cs="Times New Roman"/>
          <w:bCs/>
          <w:color w:val="000000"/>
          <w:sz w:val="28"/>
          <w:szCs w:val="28"/>
        </w:rPr>
        <w:t xml:space="preserve">1. Материалы документации на препарат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</w:t>
      </w:r>
      <w:r w:rsidRPr="008124A1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 xml:space="preserve">) </w:t>
      </w:r>
      <w:r w:rsidRPr="008124A1">
        <w:rPr>
          <w:rFonts w:ascii="Times New Roman" w:eastAsia="Aptos" w:hAnsi="Times New Roman" w:cs="Times New Roman"/>
          <w:bCs/>
          <w:color w:val="000000"/>
          <w:sz w:val="28"/>
          <w:szCs w:val="28"/>
        </w:rPr>
        <w:t>достаточны для оценки его воздействия на основные компоненты окружающей среды при его применении.</w:t>
      </w:r>
    </w:p>
    <w:p w14:paraId="379CC31E" w14:textId="26FDEF55" w:rsidR="003A4D2E" w:rsidRPr="008124A1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</w:pPr>
      <w:r w:rsidRPr="00812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8124A1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 xml:space="preserve">Исходя из токсиколого-гигиенической характеристики препарата, регламентов его применения и предусмотренных мер безопасности, пестицид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</w:t>
      </w:r>
      <w:r w:rsidRPr="008124A1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)</w:t>
      </w:r>
      <w:r w:rsidRPr="008124A1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 xml:space="preserve"> соответствует действующим в Российской Федерации санитарным нормам и правилам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1794"/>
        <w:gridCol w:w="2147"/>
        <w:gridCol w:w="2252"/>
        <w:gridCol w:w="1512"/>
      </w:tblGrid>
      <w:tr w:rsidR="003A4D2E" w:rsidRPr="00586C53" w14:paraId="717884EA" w14:textId="77777777" w:rsidTr="00B862E6">
        <w:trPr>
          <w:trHeight w:val="1325"/>
        </w:trPr>
        <w:tc>
          <w:tcPr>
            <w:tcW w:w="877" w:type="pct"/>
            <w:vAlign w:val="center"/>
          </w:tcPr>
          <w:p w14:paraId="5FBBF7A4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Нормы применения препарата, л/га</w:t>
            </w:r>
          </w:p>
        </w:tc>
        <w:tc>
          <w:tcPr>
            <w:tcW w:w="960" w:type="pct"/>
            <w:vAlign w:val="center"/>
          </w:tcPr>
          <w:p w14:paraId="49183FF2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149" w:type="pct"/>
            <w:vAlign w:val="center"/>
          </w:tcPr>
          <w:p w14:paraId="4259F9EF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Вредный объект</w:t>
            </w:r>
          </w:p>
        </w:tc>
        <w:tc>
          <w:tcPr>
            <w:tcW w:w="1205" w:type="pct"/>
            <w:vAlign w:val="center"/>
          </w:tcPr>
          <w:p w14:paraId="10D6298F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Способ, время обработки, ограничения</w:t>
            </w:r>
          </w:p>
        </w:tc>
        <w:tc>
          <w:tcPr>
            <w:tcW w:w="809" w:type="pct"/>
            <w:vAlign w:val="center"/>
          </w:tcPr>
          <w:p w14:paraId="0304FD5D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 ожидания</w:t>
            </w: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r w:rsidRPr="00586C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3A4D2E" w:rsidRPr="00586C53" w14:paraId="50EFB94D" w14:textId="77777777" w:rsidTr="00B862E6">
        <w:trPr>
          <w:trHeight w:val="1066"/>
        </w:trPr>
        <w:tc>
          <w:tcPr>
            <w:tcW w:w="877" w:type="pct"/>
            <w:vMerge w:val="restart"/>
            <w:vAlign w:val="center"/>
          </w:tcPr>
          <w:p w14:paraId="379004B0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960" w:type="pct"/>
            <w:vAlign w:val="center"/>
          </w:tcPr>
          <w:p w14:paraId="2B10B246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Томат защищенного грунта</w:t>
            </w:r>
          </w:p>
        </w:tc>
        <w:tc>
          <w:tcPr>
            <w:tcW w:w="1149" w:type="pct"/>
            <w:vAlign w:val="center"/>
          </w:tcPr>
          <w:p w14:paraId="3A93F535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Фузариозная корневая гниль, трахеомикозное увядание</w:t>
            </w:r>
          </w:p>
        </w:tc>
        <w:tc>
          <w:tcPr>
            <w:tcW w:w="1205" w:type="pct"/>
            <w:vMerge w:val="restart"/>
            <w:vAlign w:val="center"/>
          </w:tcPr>
          <w:p w14:paraId="5932BA8F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под корень при поливе (в т.ч. капельном)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интервалом 15-20 дней. Расход рабочей жидкости - 600-2000 л/га</w:t>
            </w:r>
          </w:p>
        </w:tc>
        <w:tc>
          <w:tcPr>
            <w:tcW w:w="809" w:type="pct"/>
            <w:vAlign w:val="center"/>
          </w:tcPr>
          <w:p w14:paraId="0A2BE4A8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3A4D2E" w:rsidRPr="00586C53" w14:paraId="7A9F52D3" w14:textId="77777777" w:rsidTr="00B862E6">
        <w:trPr>
          <w:trHeight w:val="1291"/>
        </w:trPr>
        <w:tc>
          <w:tcPr>
            <w:tcW w:w="877" w:type="pct"/>
            <w:vMerge/>
            <w:vAlign w:val="center"/>
          </w:tcPr>
          <w:p w14:paraId="17A4A8A0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Merge w:val="restart"/>
            <w:vAlign w:val="center"/>
          </w:tcPr>
          <w:p w14:paraId="22E5B9F3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Огурец защищенного грунта</w:t>
            </w:r>
          </w:p>
        </w:tc>
        <w:tc>
          <w:tcPr>
            <w:tcW w:w="1149" w:type="pct"/>
            <w:vAlign w:val="center"/>
          </w:tcPr>
          <w:p w14:paraId="621B5F1D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Корневые и прикорневые гнили, трахеомикозное увядание</w:t>
            </w:r>
          </w:p>
        </w:tc>
        <w:tc>
          <w:tcPr>
            <w:tcW w:w="1205" w:type="pct"/>
            <w:vMerge/>
            <w:vAlign w:val="center"/>
          </w:tcPr>
          <w:p w14:paraId="4F1CD272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vAlign w:val="center"/>
          </w:tcPr>
          <w:p w14:paraId="1FC2435F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3A4D2E" w:rsidRPr="00586C53" w14:paraId="034E1F5C" w14:textId="77777777" w:rsidTr="00B862E6">
        <w:trPr>
          <w:trHeight w:val="2045"/>
        </w:trPr>
        <w:tc>
          <w:tcPr>
            <w:tcW w:w="877" w:type="pct"/>
            <w:vMerge/>
            <w:vAlign w:val="center"/>
          </w:tcPr>
          <w:p w14:paraId="4D395526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Merge/>
            <w:vAlign w:val="center"/>
          </w:tcPr>
          <w:p w14:paraId="2B846D3F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1149" w:type="pct"/>
            <w:vAlign w:val="center"/>
          </w:tcPr>
          <w:p w14:paraId="125FC695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Аскохитоз</w:t>
            </w:r>
          </w:p>
        </w:tc>
        <w:tc>
          <w:tcPr>
            <w:tcW w:w="1205" w:type="pct"/>
            <w:vAlign w:val="center"/>
          </w:tcPr>
          <w:p w14:paraId="7F51FA8C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Опрыскивание в период начала цветения- плодоношения с интервалом 15-20 дней. Расход рабочей жидкости - 600-2000 л/га</w:t>
            </w:r>
          </w:p>
        </w:tc>
        <w:tc>
          <w:tcPr>
            <w:tcW w:w="809" w:type="pct"/>
            <w:vAlign w:val="center"/>
          </w:tcPr>
          <w:p w14:paraId="0705C473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3A4D2E" w:rsidRPr="00586C53" w14:paraId="0C2B6FD0" w14:textId="77777777" w:rsidTr="00B862E6">
        <w:trPr>
          <w:trHeight w:val="758"/>
        </w:trPr>
        <w:tc>
          <w:tcPr>
            <w:tcW w:w="877" w:type="pct"/>
            <w:vMerge/>
            <w:vAlign w:val="center"/>
          </w:tcPr>
          <w:p w14:paraId="6715CD02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Align w:val="center"/>
          </w:tcPr>
          <w:p w14:paraId="4A66B599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Перец защищенного грунта</w:t>
            </w:r>
          </w:p>
        </w:tc>
        <w:tc>
          <w:tcPr>
            <w:tcW w:w="1149" w:type="pct"/>
            <w:vAlign w:val="center"/>
          </w:tcPr>
          <w:p w14:paraId="61518054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Трахеомикозное увядание</w:t>
            </w:r>
          </w:p>
        </w:tc>
        <w:tc>
          <w:tcPr>
            <w:tcW w:w="1205" w:type="pct"/>
            <w:vMerge w:val="restart"/>
            <w:vAlign w:val="center"/>
          </w:tcPr>
          <w:p w14:paraId="0EB4F6E0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под корень при поливе (в т.ч. капельном)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интервалом 20-30 дней. Расход рабочей жидкости - 600-2000 л/га</w:t>
            </w:r>
          </w:p>
        </w:tc>
        <w:tc>
          <w:tcPr>
            <w:tcW w:w="809" w:type="pct"/>
            <w:vMerge w:val="restart"/>
            <w:vAlign w:val="center"/>
          </w:tcPr>
          <w:p w14:paraId="4F6FB97A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3A4D2E" w:rsidRPr="00586C53" w14:paraId="29B9B83C" w14:textId="77777777" w:rsidTr="00B862E6">
        <w:trPr>
          <w:trHeight w:val="773"/>
        </w:trPr>
        <w:tc>
          <w:tcPr>
            <w:tcW w:w="877" w:type="pct"/>
            <w:vMerge/>
            <w:vAlign w:val="center"/>
          </w:tcPr>
          <w:p w14:paraId="796D4704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Align w:val="center"/>
          </w:tcPr>
          <w:p w14:paraId="704A5717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Баклажан защищенного грунта</w:t>
            </w:r>
          </w:p>
        </w:tc>
        <w:tc>
          <w:tcPr>
            <w:tcW w:w="1149" w:type="pct"/>
            <w:vAlign w:val="center"/>
          </w:tcPr>
          <w:p w14:paraId="6EFC0A42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Трахеомикозное увядание</w:t>
            </w:r>
          </w:p>
        </w:tc>
        <w:tc>
          <w:tcPr>
            <w:tcW w:w="1205" w:type="pct"/>
            <w:vMerge/>
            <w:vAlign w:val="center"/>
          </w:tcPr>
          <w:p w14:paraId="56227E63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vMerge/>
            <w:vAlign w:val="center"/>
          </w:tcPr>
          <w:p w14:paraId="045771E9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  <w:tr w:rsidR="003A4D2E" w:rsidRPr="00586C53" w14:paraId="584E090B" w14:textId="77777777" w:rsidTr="00B862E6">
        <w:trPr>
          <w:trHeight w:val="768"/>
        </w:trPr>
        <w:tc>
          <w:tcPr>
            <w:tcW w:w="877" w:type="pct"/>
            <w:vMerge/>
            <w:vAlign w:val="center"/>
          </w:tcPr>
          <w:p w14:paraId="54DD9F4D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Align w:val="center"/>
          </w:tcPr>
          <w:p w14:paraId="55352E14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Роза защищенного грунта</w:t>
            </w:r>
          </w:p>
        </w:tc>
        <w:tc>
          <w:tcPr>
            <w:tcW w:w="1149" w:type="pct"/>
            <w:vAlign w:val="center"/>
          </w:tcPr>
          <w:p w14:paraId="74359EB0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Трахеомикозное увядание</w:t>
            </w:r>
          </w:p>
        </w:tc>
        <w:tc>
          <w:tcPr>
            <w:tcW w:w="1205" w:type="pct"/>
            <w:vMerge/>
            <w:vAlign w:val="center"/>
          </w:tcPr>
          <w:p w14:paraId="4815B595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vAlign w:val="center"/>
          </w:tcPr>
          <w:p w14:paraId="03E3E17C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3A4D2E" w:rsidRPr="00586C53" w14:paraId="6F617954" w14:textId="77777777" w:rsidTr="00B862E6">
        <w:trPr>
          <w:trHeight w:val="1541"/>
        </w:trPr>
        <w:tc>
          <w:tcPr>
            <w:tcW w:w="877" w:type="pct"/>
            <w:vMerge/>
            <w:vAlign w:val="center"/>
          </w:tcPr>
          <w:p w14:paraId="44BDD146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Align w:val="center"/>
          </w:tcPr>
          <w:p w14:paraId="411241F2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Салат-латук защищенного грунта</w:t>
            </w:r>
          </w:p>
        </w:tc>
        <w:tc>
          <w:tcPr>
            <w:tcW w:w="1149" w:type="pct"/>
            <w:vAlign w:val="center"/>
          </w:tcPr>
          <w:p w14:paraId="7478C0BF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Ризоктониоз, белая гниль, серая гниль</w:t>
            </w:r>
          </w:p>
        </w:tc>
        <w:tc>
          <w:tcPr>
            <w:tcW w:w="1205" w:type="pct"/>
            <w:vAlign w:val="center"/>
          </w:tcPr>
          <w:p w14:paraId="57874570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под корень (в гидропонный раствор). Расход рабочей жидкости 10000-40000 л/га</w:t>
            </w:r>
          </w:p>
        </w:tc>
        <w:tc>
          <w:tcPr>
            <w:tcW w:w="809" w:type="pct"/>
            <w:vAlign w:val="center"/>
          </w:tcPr>
          <w:p w14:paraId="7B7FC2CF" w14:textId="77777777" w:rsidR="003A4D2E" w:rsidRPr="00586C53" w:rsidRDefault="003A4D2E" w:rsidP="00B862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86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14:paraId="09788EB8" w14:textId="77777777" w:rsidR="003A4D2E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107DE6A" w14:textId="77777777" w:rsidR="003A4D2E" w:rsidRPr="008A588F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8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выхода на обработанные участки для ручных и механизированных работ 1 сутки при некорневой обработке.</w:t>
      </w:r>
    </w:p>
    <w:p w14:paraId="5C484D3E" w14:textId="6C1C81E8" w:rsidR="003A4D2E" w:rsidRPr="008124A1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</w:pPr>
      <w:r w:rsidRPr="008124A1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 xml:space="preserve">В соответствии с пп. 6 п. 15 статьи 65 «Водного кодекса Российской Федерации» (редакция от 08.08.2024) (с изменениями и дополнениями, вступившими в силу с 01.09.2024) запрещено применение препарата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</w:t>
      </w:r>
      <w:r w:rsidRPr="008124A1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>в водоохранных зонах водных объектов.</w:t>
      </w:r>
    </w:p>
    <w:p w14:paraId="5CC81A70" w14:textId="77777777" w:rsidR="003A4D2E" w:rsidRPr="008124A1" w:rsidRDefault="003A4D2E" w:rsidP="003A4D2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sz w:val="28"/>
          <w:szCs w:val="28"/>
        </w:rPr>
      </w:pPr>
      <w:r w:rsidRPr="008124A1">
        <w:rPr>
          <w:rFonts w:ascii="Times New Roman" w:eastAsia="Aptos" w:hAnsi="Times New Roman" w:cs="Times New Roman"/>
          <w:bCs/>
          <w:color w:val="000000"/>
          <w:sz w:val="28"/>
          <w:szCs w:val="28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«Порядка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труда»).</w:t>
      </w:r>
    </w:p>
    <w:p w14:paraId="03AB2F81" w14:textId="77777777" w:rsidR="003A4D2E" w:rsidRPr="008124A1" w:rsidRDefault="003A4D2E" w:rsidP="003A4D2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sz w:val="28"/>
          <w:szCs w:val="28"/>
        </w:rPr>
      </w:pPr>
      <w:r w:rsidRPr="008124A1">
        <w:rPr>
          <w:rFonts w:ascii="Times New Roman" w:eastAsia="Aptos" w:hAnsi="Times New Roman" w:cs="Times New Roman"/>
          <w:bCs/>
          <w:color w:val="000000"/>
          <w:sz w:val="28"/>
          <w:szCs w:val="28"/>
        </w:rPr>
        <w:lastRenderedPageBreak/>
        <w:t>На всех этапах обращения пестицида должны соблюдаться требования действующих в Российской Федерации Санитарных норм и правил (СанПиН 2.1.3684-21, СП 2.2.3670-20)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594A2228" w14:textId="15DFDFC6" w:rsidR="003A4D2E" w:rsidRPr="008124A1" w:rsidRDefault="003A4D2E" w:rsidP="003A4D2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812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8124A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Согласно заключениям ведущих</w:t>
      </w: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124A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НИИ, </w:t>
      </w: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препарат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</w:t>
      </w:r>
      <w:r w:rsidRPr="008124A1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)</w:t>
      </w:r>
      <w:r w:rsidRPr="008124A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допустим </w:t>
      </w:r>
      <w:r w:rsidRPr="00812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качестве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биофунгицида</w:t>
      </w:r>
      <w:proofErr w:type="spellEnd"/>
      <w:r w:rsidRPr="00812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3A4D2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против инфекционных заболеваний растений защищенного грунта, эффективен при корневых и некорневых обработках.</w:t>
      </w:r>
    </w:p>
    <w:p w14:paraId="0C0D3E83" w14:textId="1EF9C9D6" w:rsidR="003A4D2E" w:rsidRPr="008124A1" w:rsidRDefault="003A4D2E" w:rsidP="003A4D2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Таким образом, представленный фактический материал, используемый для оценки воздействия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биофунгицида</w:t>
      </w:r>
      <w:proofErr w:type="spellEnd"/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</w:t>
      </w:r>
      <w:r w:rsidRPr="008124A1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 xml:space="preserve">) </w:t>
      </w: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>на окружающую среду и человека, удовлетворяет требованиям Приказа Минсельхоза России от 31.07.2020 г. № 442 «Об утверждении Порядка государственной регистрации пестицидов и агрохимикатов».</w:t>
      </w:r>
    </w:p>
    <w:p w14:paraId="7323E33B" w14:textId="77777777" w:rsidR="003A4D2E" w:rsidRPr="008124A1" w:rsidRDefault="003A4D2E" w:rsidP="003A4D2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 представленных данных и соответствующих ГОСТов, руководств по классификации опасности и СанПиНов установлены виды и классы опасности действующего вещества и препарата для объектов окружающей среды, нецелевых видов организмов и человека.</w:t>
      </w:r>
    </w:p>
    <w:p w14:paraId="42D13EC0" w14:textId="015FBB97" w:rsidR="003A4D2E" w:rsidRPr="008124A1" w:rsidRDefault="003A4D2E" w:rsidP="003A4D2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Проведенная оценка воздействия (оценка экологического риска)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биофунгицида</w:t>
      </w:r>
      <w:proofErr w:type="spellEnd"/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биофунгицида</w:t>
      </w:r>
      <w:proofErr w:type="spellEnd"/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окружающую среду.</w:t>
      </w:r>
    </w:p>
    <w:p w14:paraId="70613060" w14:textId="77777777" w:rsidR="003A4D2E" w:rsidRPr="008124A1" w:rsidRDefault="003A4D2E" w:rsidP="003A4D2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Выполненная токсиколого-гигиеническая оценка воздействия препарата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правилам.</w:t>
      </w:r>
    </w:p>
    <w:p w14:paraId="1C520A87" w14:textId="46F4AE7C" w:rsidR="00737BFF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Таким образом, с биологических, экологических и токсиколого-гигиенических позиций препарат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Пралин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Экстра, Ж (титр не менее 2×10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КОЕ/см</w:t>
      </w:r>
      <w:r w:rsidRPr="00586C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Bacillus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>subtilis</w:t>
      </w:r>
      <w:proofErr w:type="spellEnd"/>
      <w:r w:rsidRPr="00586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 1018</w:t>
      </w:r>
      <w:r w:rsidRPr="008124A1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)</w:t>
      </w:r>
      <w:r w:rsidRPr="008124A1">
        <w:rPr>
          <w:rFonts w:ascii="Times New Roman" w:eastAsia="Aptos" w:hAnsi="Times New Roman" w:cs="Times New Roman"/>
          <w:iCs/>
          <w:color w:val="000000"/>
          <w:sz w:val="28"/>
          <w:szCs w:val="28"/>
          <w:lang w:bidi="ru-RU"/>
        </w:rPr>
        <w:t xml:space="preserve"> </w:t>
      </w: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>может рекомендоваться к регистрации в России.</w:t>
      </w:r>
    </w:p>
    <w:p w14:paraId="1F75F620" w14:textId="7DDF89DE" w:rsidR="004306B5" w:rsidRDefault="004306B5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4A5008E" w14:textId="77777777" w:rsidR="003A4D2E" w:rsidRPr="00921969" w:rsidRDefault="003A4D2E" w:rsidP="003A4D2E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37" w:name="_Toc179888304"/>
      <w:bookmarkStart w:id="938" w:name="_Toc180080048"/>
      <w:bookmarkStart w:id="939" w:name="_Toc18111175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9</w:t>
      </w:r>
      <w:r w:rsidRPr="00921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ПЕРЕЧЕНЬ ДОКУМЕНТОВ ПО НОРМАТИВНО-МЕТОДИЧЕСКОМУ ОБЕСПЕЧЕНИЮ И ИСПОЛЬЗУЕМАЯ ЛИТЕРАТУРА</w:t>
      </w:r>
      <w:bookmarkEnd w:id="937"/>
      <w:bookmarkEnd w:id="938"/>
      <w:bookmarkEnd w:id="939"/>
    </w:p>
    <w:p w14:paraId="3911C78E" w14:textId="77777777" w:rsidR="003A4D2E" w:rsidRPr="00814EEF" w:rsidRDefault="003A4D2E" w:rsidP="003A4D2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sz w:val="28"/>
          <w:lang w:eastAsia="ru-RU" w:bidi="ru-RU"/>
        </w:rPr>
      </w:pPr>
      <w:bookmarkStart w:id="940" w:name="_Hlk117606482"/>
      <w:r w:rsidRPr="00814EEF">
        <w:rPr>
          <w:rFonts w:ascii="Times New Roman" w:eastAsia="Calibri" w:hAnsi="Times New Roman" w:cs="Times New Roman"/>
          <w:bCs/>
          <w:i/>
          <w:iCs/>
          <w:sz w:val="28"/>
          <w:lang w:eastAsia="ru-RU" w:bidi="ru-RU"/>
        </w:rPr>
        <w:t>Федеральные законы.</w:t>
      </w:r>
    </w:p>
    <w:p w14:paraId="7A21526C" w14:textId="77777777" w:rsidR="003A4D2E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10.01.2002 N 7-ФЗ (ред. от 08.08.2024) "Об охране окружающей среды"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6B63F025" w14:textId="77777777" w:rsidR="003A4D2E" w:rsidRPr="00814EEF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4009F78" w14:textId="77777777" w:rsidR="003A4D2E" w:rsidRPr="00814EEF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23.11.1995 N 174-ФЗ (ред. от 08.08.2024) "Об экологической экспертизе"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6F2AB50" w14:textId="77777777" w:rsidR="003A4D2E" w:rsidRPr="00814EEF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6A30B7B" w14:textId="77777777" w:rsidR="003A4D2E" w:rsidRPr="00814EEF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bookmarkStart w:id="941" w:name="_Hlk169800842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«Земельный кодекс Российской Федерации» от 25.10.2001 № 136-ФЗ </w:t>
      </w:r>
      <w:bookmarkEnd w:id="941"/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27FC4B59" w14:textId="77777777" w:rsidR="003A4D2E" w:rsidRPr="00814EEF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30.03.1999 N 52-ФЗ (ред. от 08.08.2024) "О санитарно-эпидемиологическом благополучии населения"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19.08.2024)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14E34AC2" w14:textId="77777777" w:rsidR="003A4D2E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24.06.1998 N 89-ФЗ (ред. от 08.08.2024) "Об отходах производства и потребления"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6EB7BB82" w14:textId="77777777" w:rsidR="003A4D2E" w:rsidRPr="00814EEF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14:paraId="19A14B90" w14:textId="77777777" w:rsidR="003A4D2E" w:rsidRPr="00814EEF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5BDC84FD" w14:textId="77777777" w:rsidR="003A4D2E" w:rsidRPr="00814EEF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35E6C829" w14:textId="77777777" w:rsidR="003A4D2E" w:rsidRPr="00814EEF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71999619" w14:textId="77777777" w:rsidR="003A4D2E" w:rsidRPr="00814EEF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2C2028AE" w14:textId="77777777" w:rsidR="003A4D2E" w:rsidRPr="00814EEF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68C56EC1" w14:textId="77777777" w:rsidR="003A4D2E" w:rsidRPr="00814EEF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7936D041" w14:textId="77777777" w:rsidR="003A4D2E" w:rsidRPr="00814EEF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46E04E44" w14:textId="77777777" w:rsidR="003A4D2E" w:rsidRPr="00814EEF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26275BE6" w14:textId="77777777" w:rsidR="003A4D2E" w:rsidRPr="00BE3213" w:rsidRDefault="003A4D2E" w:rsidP="003A4D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bookmarkEnd w:id="940"/>
    </w:p>
    <w:p w14:paraId="697BA8AF" w14:textId="4803284D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2DECF0" w14:textId="48E77A4B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4B778B" w14:textId="313609B5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1F2220" w14:textId="226CD009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75BBC4" w14:textId="16B13306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FF1CB0" w14:textId="23FC458F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054C94" w14:textId="06578423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74F94C" w14:textId="308CB67F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41F078" w14:textId="79B2E642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387ACB" w14:textId="14CBB1AA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6B7A28" w14:textId="673A4199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F36818" w14:textId="77777777" w:rsidR="00737BFF" w:rsidRDefault="00737BFF" w:rsidP="00737BF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C5191B" w14:textId="77777777" w:rsidR="00737BFF" w:rsidRDefault="00737BFF"/>
    <w:sectPr w:rsidR="00737BFF" w:rsidSect="00737BF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9A2E56" w14:textId="77777777" w:rsidR="00B97128" w:rsidRDefault="00B97128" w:rsidP="00737BFF">
      <w:pPr>
        <w:spacing w:after="0" w:line="240" w:lineRule="auto"/>
      </w:pPr>
      <w:r>
        <w:separator/>
      </w:r>
    </w:p>
  </w:endnote>
  <w:endnote w:type="continuationSeparator" w:id="0">
    <w:p w14:paraId="1FF78441" w14:textId="77777777" w:rsidR="00B97128" w:rsidRDefault="00B97128" w:rsidP="0073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DPFNTCIGdPictureOCR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D1C7BD" w14:textId="77777777" w:rsidR="00B97128" w:rsidRDefault="00B97128" w:rsidP="00737BFF">
      <w:pPr>
        <w:spacing w:after="0" w:line="240" w:lineRule="auto"/>
      </w:pPr>
      <w:r>
        <w:separator/>
      </w:r>
    </w:p>
  </w:footnote>
  <w:footnote w:type="continuationSeparator" w:id="0">
    <w:p w14:paraId="66A1541D" w14:textId="77777777" w:rsidR="00B97128" w:rsidRDefault="00B97128" w:rsidP="00737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9423599"/>
      <w:docPartObj>
        <w:docPartGallery w:val="Page Numbers (Top of Page)"/>
        <w:docPartUnique/>
      </w:docPartObj>
    </w:sdtPr>
    <w:sdtContent>
      <w:p w14:paraId="6F164101" w14:textId="085F5F4A" w:rsidR="00737BFF" w:rsidRDefault="00737BF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36FB25" w14:textId="77777777" w:rsidR="00737BFF" w:rsidRDefault="00737BF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01794" w14:textId="1D8735AD" w:rsidR="008D1057" w:rsidRDefault="008D1057">
    <w:pPr>
      <w:pStyle w:val="a3"/>
      <w:jc w:val="right"/>
    </w:pPr>
  </w:p>
  <w:p w14:paraId="3AB9FA9F" w14:textId="77777777" w:rsidR="008D1057" w:rsidRDefault="008D10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1CCB480A"/>
    <w:multiLevelType w:val="hybridMultilevel"/>
    <w:tmpl w:val="F89C28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85353965">
    <w:abstractNumId w:val="2"/>
  </w:num>
  <w:num w:numId="2" w16cid:durableId="1714816352">
    <w:abstractNumId w:val="3"/>
  </w:num>
  <w:num w:numId="3" w16cid:durableId="45837583">
    <w:abstractNumId w:val="1"/>
  </w:num>
  <w:num w:numId="4" w16cid:durableId="2009671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BFF"/>
    <w:rsid w:val="0006592C"/>
    <w:rsid w:val="000878E8"/>
    <w:rsid w:val="000B308B"/>
    <w:rsid w:val="001E2620"/>
    <w:rsid w:val="002674CC"/>
    <w:rsid w:val="00333822"/>
    <w:rsid w:val="0035233C"/>
    <w:rsid w:val="003A4D2E"/>
    <w:rsid w:val="003A4FB1"/>
    <w:rsid w:val="004306B5"/>
    <w:rsid w:val="00477401"/>
    <w:rsid w:val="00586C53"/>
    <w:rsid w:val="00633493"/>
    <w:rsid w:val="00680BA4"/>
    <w:rsid w:val="00737BFF"/>
    <w:rsid w:val="007A247E"/>
    <w:rsid w:val="00822A68"/>
    <w:rsid w:val="008562A7"/>
    <w:rsid w:val="008A588F"/>
    <w:rsid w:val="008B22E3"/>
    <w:rsid w:val="008D1057"/>
    <w:rsid w:val="008D1E6B"/>
    <w:rsid w:val="00927B33"/>
    <w:rsid w:val="00945FE3"/>
    <w:rsid w:val="00A74FD3"/>
    <w:rsid w:val="00A85CCA"/>
    <w:rsid w:val="00AD28D8"/>
    <w:rsid w:val="00B917D9"/>
    <w:rsid w:val="00B97128"/>
    <w:rsid w:val="00CD7C1B"/>
    <w:rsid w:val="00DE0AD5"/>
    <w:rsid w:val="00E5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7D1CD"/>
  <w15:chartTrackingRefBased/>
  <w15:docId w15:val="{6DF98C81-1F34-4655-AE96-29C7B20E5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BFF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2A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2A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7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7BFF"/>
  </w:style>
  <w:style w:type="paragraph" w:styleId="a5">
    <w:name w:val="footer"/>
    <w:basedOn w:val="a"/>
    <w:link w:val="a6"/>
    <w:uiPriority w:val="99"/>
    <w:unhideWhenUsed/>
    <w:rsid w:val="00737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7BFF"/>
  </w:style>
  <w:style w:type="character" w:styleId="a7">
    <w:name w:val="Hyperlink"/>
    <w:basedOn w:val="a0"/>
    <w:uiPriority w:val="99"/>
    <w:unhideWhenUsed/>
    <w:rsid w:val="008D1057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822A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22A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8">
    <w:name w:val="Основной текст_"/>
    <w:basedOn w:val="a0"/>
    <w:link w:val="1"/>
    <w:locked/>
    <w:rsid w:val="00CD7C1B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8"/>
    <w:rsid w:val="00CD7C1B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</w:rPr>
  </w:style>
  <w:style w:type="character" w:styleId="a9">
    <w:name w:val="Unresolved Mention"/>
    <w:basedOn w:val="a0"/>
    <w:uiPriority w:val="99"/>
    <w:semiHidden/>
    <w:unhideWhenUsed/>
    <w:rsid w:val="00633493"/>
    <w:rPr>
      <w:color w:val="605E5C"/>
      <w:shd w:val="clear" w:color="auto" w:fill="E1DFDD"/>
    </w:rPr>
  </w:style>
  <w:style w:type="paragraph" w:styleId="10">
    <w:name w:val="toc 1"/>
    <w:basedOn w:val="a"/>
    <w:next w:val="a"/>
    <w:autoRedefine/>
    <w:uiPriority w:val="39"/>
    <w:unhideWhenUsed/>
    <w:rsid w:val="003A4D2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A4D2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3A4D2E"/>
    <w:pPr>
      <w:spacing w:after="100"/>
      <w:ind w:left="440"/>
    </w:pPr>
  </w:style>
  <w:style w:type="paragraph" w:styleId="4">
    <w:name w:val="toc 4"/>
    <w:basedOn w:val="a"/>
    <w:next w:val="a"/>
    <w:autoRedefine/>
    <w:uiPriority w:val="39"/>
    <w:unhideWhenUsed/>
    <w:rsid w:val="003A4D2E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sitem.herts.ac.uk/aeru/bpd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item.herts.ac.u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item.herts.ac.uk/aeru/bpdb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item.herts.ac.uk/aeru/bpdb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AEFDA-4172-4FF1-A181-503530F8E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50</Pages>
  <Words>10609</Words>
  <Characters>60473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ceiszr ЦЭИ</cp:lastModifiedBy>
  <cp:revision>11</cp:revision>
  <dcterms:created xsi:type="dcterms:W3CDTF">2024-10-29T08:41:00Z</dcterms:created>
  <dcterms:modified xsi:type="dcterms:W3CDTF">2024-11-18T13:33:00Z</dcterms:modified>
</cp:coreProperties>
</file>